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C5901">
      <w:pPr>
        <w:rPr>
          <w:rFonts w:ascii="黑体" w:hAnsi="黑体" w:eastAsia="黑体"/>
          <w:b/>
          <w:sz w:val="36"/>
          <w:szCs w:val="36"/>
          <w:lang w:eastAsia="zh-CN"/>
        </w:rPr>
      </w:pPr>
      <w:bookmarkStart w:id="0" w:name="header-n3"/>
      <w:r>
        <w:rPr>
          <w:rFonts w:ascii="黑体" w:hAnsi="黑体" w:eastAsia="黑体"/>
          <w:b/>
          <w:sz w:val="36"/>
          <w:szCs w:val="36"/>
          <w:lang w:eastAsia="zh-CN"/>
        </w:rPr>
        <w:t>附件</w:t>
      </w:r>
      <w:r>
        <w:rPr>
          <w:rFonts w:hint="eastAsia" w:ascii="黑体" w:hAnsi="黑体" w:eastAsia="黑体"/>
          <w:b/>
          <w:sz w:val="36"/>
          <w:szCs w:val="36"/>
          <w:lang w:eastAsia="zh-CN"/>
        </w:rPr>
        <w:t>1</w:t>
      </w:r>
      <w:r>
        <w:rPr>
          <w:rFonts w:ascii="黑体" w:hAnsi="黑体" w:eastAsia="黑体"/>
          <w:b/>
          <w:sz w:val="36"/>
          <w:szCs w:val="36"/>
          <w:lang w:eastAsia="zh-CN"/>
        </w:rPr>
        <w:t xml:space="preserve">：报名表及评测协议 </w:t>
      </w:r>
      <w:bookmarkEnd w:id="0"/>
    </w:p>
    <w:p w14:paraId="285F2061">
      <w:pPr>
        <w:pStyle w:val="30"/>
        <w:keepNext w:val="0"/>
        <w:keepLines w:val="0"/>
        <w:pageBreakBefore w:val="0"/>
        <w:widowControl/>
        <w:kinsoku/>
        <w:wordWrap/>
        <w:overflowPunct/>
        <w:topLinePunct w:val="0"/>
        <w:autoSpaceDE/>
        <w:autoSpaceDN/>
        <w:bidi w:val="0"/>
        <w:adjustRightInd/>
        <w:snapToGrid/>
        <w:spacing w:before="0" w:after="0" w:line="360" w:lineRule="exact"/>
        <w:ind w:firstLine="480" w:firstLineChars="200"/>
        <w:jc w:val="both"/>
        <w:textAlignment w:val="auto"/>
        <w:rPr>
          <w:lang w:eastAsia="zh-CN"/>
        </w:rPr>
      </w:pPr>
      <w:r>
        <w:rPr>
          <w:lang w:eastAsia="zh-CN"/>
        </w:rPr>
        <w:t>任何从事机器翻译研究或者开发的组织都可以报名参加CCMT 202</w:t>
      </w:r>
      <w:r>
        <w:rPr>
          <w:rFonts w:hint="eastAsia"/>
          <w:lang w:val="en-US" w:eastAsia="zh-CN"/>
        </w:rPr>
        <w:t>5</w:t>
      </w:r>
      <w:r>
        <w:rPr>
          <w:lang w:eastAsia="zh-CN"/>
        </w:rPr>
        <w:t>评测。CCMT 202</w:t>
      </w:r>
      <w:r>
        <w:rPr>
          <w:rFonts w:hint="eastAsia"/>
          <w:lang w:val="en-US" w:eastAsia="zh-CN"/>
        </w:rPr>
        <w:t>5</w:t>
      </w:r>
      <w:r>
        <w:rPr>
          <w:lang w:eastAsia="zh-CN"/>
        </w:rPr>
        <w:t>的参评单位必须填写评测报名表和评测协议，通过电子邮件的方式将报名表和评测协议发送给评测组织方。</w:t>
      </w:r>
      <w:r>
        <w:rPr>
          <w:rFonts w:hint="eastAsia"/>
          <w:lang w:eastAsia="zh-CN"/>
        </w:rPr>
        <w:t>报名表需</w:t>
      </w:r>
      <w:bookmarkStart w:id="1" w:name="_GoBack"/>
      <w:bookmarkEnd w:id="1"/>
      <w:r>
        <w:rPr>
          <w:rFonts w:hint="eastAsia"/>
          <w:lang w:eastAsia="zh-CN"/>
        </w:rPr>
        <w:t>负责人签字并加盖单位公章</w:t>
      </w:r>
      <w:r>
        <w:rPr>
          <w:lang w:eastAsia="zh-CN"/>
        </w:rPr>
        <w:t>。</w:t>
      </w:r>
    </w:p>
    <w:p w14:paraId="6469F8BC">
      <w:pPr>
        <w:pStyle w:val="3"/>
        <w:keepNext w:val="0"/>
        <w:keepLines w:val="0"/>
        <w:pageBreakBefore w:val="0"/>
        <w:widowControl/>
        <w:kinsoku/>
        <w:wordWrap/>
        <w:overflowPunct/>
        <w:topLinePunct w:val="0"/>
        <w:autoSpaceDE/>
        <w:autoSpaceDN/>
        <w:bidi w:val="0"/>
        <w:adjustRightInd/>
        <w:snapToGrid/>
        <w:spacing w:before="0" w:after="0" w:line="360" w:lineRule="exact"/>
        <w:ind w:firstLine="480" w:firstLineChars="200"/>
        <w:jc w:val="both"/>
        <w:textAlignment w:val="auto"/>
        <w:rPr>
          <w:lang w:eastAsia="zh-CN"/>
        </w:rPr>
      </w:pPr>
      <w:r>
        <w:rPr>
          <w:lang w:eastAsia="zh-CN"/>
        </w:rPr>
        <w:t>本次评测不收取注册费用，请所有参评单位至少派一人</w:t>
      </w:r>
      <w:r>
        <w:rPr>
          <w:rFonts w:hint="eastAsia"/>
          <w:lang w:eastAsia="zh-CN"/>
        </w:rPr>
        <w:t>注册</w:t>
      </w:r>
      <w:r>
        <w:rPr>
          <w:lang w:eastAsia="zh-CN"/>
        </w:rPr>
        <w:t>参加第二十</w:t>
      </w:r>
      <w:r>
        <w:rPr>
          <w:rFonts w:hint="eastAsia"/>
          <w:lang w:val="en-US" w:eastAsia="zh-CN"/>
        </w:rPr>
        <w:t>一</w:t>
      </w:r>
      <w:r>
        <w:rPr>
          <w:lang w:eastAsia="zh-CN"/>
        </w:rPr>
        <w:t>届全国机器翻译研讨会（CCMT 202</w:t>
      </w:r>
      <w:r>
        <w:rPr>
          <w:rFonts w:hint="eastAsia"/>
          <w:lang w:val="en-US" w:eastAsia="zh-CN"/>
        </w:rPr>
        <w:t>5</w:t>
      </w:r>
      <w:r>
        <w:rPr>
          <w:lang w:eastAsia="zh-CN"/>
        </w:rPr>
        <w:t>）并进行会议交流。</w:t>
      </w:r>
    </w:p>
    <w:p w14:paraId="507839C9">
      <w:pPr>
        <w:pStyle w:val="3"/>
        <w:rPr>
          <w:lang w:eastAsia="zh-CN"/>
        </w:rPr>
      </w:pPr>
      <w:r>
        <w:rPr>
          <w:lang w:eastAsia="zh-CN"/>
        </w:rPr>
        <w:t>报名表请</w:t>
      </w:r>
      <w:r>
        <w:rPr>
          <w:rFonts w:hint="eastAsia"/>
          <w:lang w:eastAsia="zh-CN"/>
        </w:rPr>
        <w:t>发送</w:t>
      </w:r>
      <w:r>
        <w:rPr>
          <w:lang w:eastAsia="zh-CN"/>
        </w:rPr>
        <w:t>至：</w:t>
      </w:r>
    </w:p>
    <w:p w14:paraId="2F4DA6AB">
      <w:pPr>
        <w:pStyle w:val="3"/>
        <w:rPr>
          <w:highlight w:val="none"/>
          <w:lang w:eastAsia="zh-CN"/>
        </w:rPr>
      </w:pPr>
      <w:r>
        <w:rPr>
          <w:highlight w:val="none"/>
          <w:lang w:eastAsia="zh-CN"/>
        </w:rPr>
        <w:t>联 系 人：</w:t>
      </w:r>
      <w:r>
        <w:rPr>
          <w:rFonts w:hint="eastAsia"/>
          <w:highlight w:val="none"/>
          <w:lang w:eastAsia="zh-CN"/>
        </w:rPr>
        <w:t>CCMT</w:t>
      </w:r>
      <w:r>
        <w:rPr>
          <w:highlight w:val="none"/>
          <w:lang w:eastAsia="zh-CN"/>
        </w:rPr>
        <w:t>202</w:t>
      </w:r>
      <w:r>
        <w:rPr>
          <w:rFonts w:hint="eastAsia"/>
          <w:highlight w:val="none"/>
          <w:lang w:val="en-US" w:eastAsia="zh-CN"/>
        </w:rPr>
        <w:t>5</w:t>
      </w:r>
      <w:r>
        <w:rPr>
          <w:rFonts w:hint="eastAsia"/>
          <w:highlight w:val="none"/>
          <w:lang w:eastAsia="zh-CN"/>
        </w:rPr>
        <w:t>评测组委会</w:t>
      </w:r>
    </w:p>
    <w:p w14:paraId="50FFAF02">
      <w:pPr>
        <w:pStyle w:val="30"/>
        <w:rPr>
          <w:highlight w:val="none"/>
          <w:lang w:eastAsia="zh-CN"/>
        </w:rPr>
      </w:pPr>
      <w:r>
        <w:rPr>
          <w:highlight w:val="none"/>
          <w:lang w:eastAsia="zh-CN"/>
        </w:rPr>
        <w:t>电子邮件：ccmt202</w:t>
      </w:r>
      <w:r>
        <w:rPr>
          <w:rFonts w:hint="eastAsia"/>
          <w:highlight w:val="none"/>
          <w:lang w:val="en-US" w:eastAsia="zh-CN"/>
        </w:rPr>
        <w:t>5</w:t>
      </w:r>
      <w:r>
        <w:rPr>
          <w:highlight w:val="none"/>
          <w:lang w:eastAsia="zh-CN"/>
        </w:rPr>
        <w:t>@qun.mail.163.com</w:t>
      </w:r>
    </w:p>
    <w:p w14:paraId="152262A9">
      <w:pPr>
        <w:pStyle w:val="3"/>
        <w:rPr>
          <w:lang w:eastAsia="zh-CN"/>
        </w:rPr>
      </w:pPr>
    </w:p>
    <w:p w14:paraId="632FB3E6">
      <w:pPr>
        <w:pStyle w:val="3"/>
        <w:rPr>
          <w:lang w:eastAsia="zh-CN"/>
        </w:rPr>
      </w:pPr>
      <w:r>
        <w:rPr>
          <w:rFonts w:hint="eastAsia"/>
          <w:lang w:eastAsia="zh-CN"/>
        </w:rPr>
        <w:t>备注：英文版权协议中，1）下划线部分黑体文字请用参赛方信息替换；2）{备注xxx}部分的文字请在填写前删除；</w:t>
      </w:r>
    </w:p>
    <w:p w14:paraId="38157BD6">
      <w:pPr>
        <w:rPr>
          <w:lang w:eastAsia="zh-CN"/>
        </w:rPr>
      </w:pPr>
      <w:r>
        <w:rPr>
          <w:lang w:eastAsia="zh-CN"/>
        </w:rPr>
        <w:br w:type="page"/>
      </w:r>
    </w:p>
    <w:p w14:paraId="2B3C8F32">
      <w:pPr>
        <w:pStyle w:val="3"/>
        <w:jc w:val="center"/>
        <w:rPr>
          <w:lang w:eastAsia="zh-CN"/>
        </w:rPr>
      </w:pPr>
      <w:r>
        <w:rPr>
          <w:rFonts w:hint="eastAsia"/>
          <w:lang w:eastAsia="zh-CN"/>
        </w:rPr>
        <w:t>第二十</w:t>
      </w:r>
      <w:r>
        <w:rPr>
          <w:rFonts w:hint="eastAsia"/>
          <w:lang w:val="en-US" w:eastAsia="zh-CN"/>
        </w:rPr>
        <w:t>一</w:t>
      </w:r>
      <w:r>
        <w:rPr>
          <w:rFonts w:hint="eastAsia"/>
          <w:lang w:eastAsia="zh-CN"/>
        </w:rPr>
        <w:t>届全国机器翻译大会（CCMT 202</w:t>
      </w:r>
      <w:r>
        <w:rPr>
          <w:rFonts w:hint="eastAsia"/>
          <w:lang w:val="en-US" w:eastAsia="zh-CN"/>
        </w:rPr>
        <w:t>5</w:t>
      </w:r>
      <w:r>
        <w:rPr>
          <w:rFonts w:hint="eastAsia"/>
          <w:lang w:eastAsia="zh-CN"/>
        </w:rPr>
        <w:t>）评测报名表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4"/>
        <w:gridCol w:w="2464"/>
        <w:gridCol w:w="1555"/>
        <w:gridCol w:w="2827"/>
      </w:tblGrid>
      <w:tr w14:paraId="76A0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4" w:type="dxa"/>
          </w:tcPr>
          <w:p w14:paraId="4D4E2B75">
            <w:pPr>
              <w:pStyle w:val="3"/>
              <w:jc w:val="center"/>
              <w:rPr>
                <w:lang w:eastAsia="zh-CN"/>
              </w:rPr>
            </w:pPr>
            <w:r>
              <w:rPr>
                <w:rFonts w:hint="eastAsia"/>
                <w:lang w:eastAsia="zh-CN"/>
              </w:rPr>
              <w:t>单位名称</w:t>
            </w:r>
          </w:p>
        </w:tc>
        <w:tc>
          <w:tcPr>
            <w:tcW w:w="6846" w:type="dxa"/>
            <w:gridSpan w:val="3"/>
          </w:tcPr>
          <w:p w14:paraId="4AE60D7B">
            <w:pPr>
              <w:pStyle w:val="3"/>
              <w:rPr>
                <w:lang w:eastAsia="zh-CN"/>
              </w:rPr>
            </w:pPr>
          </w:p>
        </w:tc>
      </w:tr>
      <w:tr w14:paraId="1970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tcPr>
          <w:p w14:paraId="74A09541">
            <w:pPr>
              <w:pStyle w:val="3"/>
              <w:jc w:val="center"/>
              <w:rPr>
                <w:lang w:eastAsia="zh-CN"/>
              </w:rPr>
            </w:pPr>
            <w:r>
              <w:rPr>
                <w:rFonts w:hint="eastAsia"/>
                <w:lang w:eastAsia="zh-CN"/>
              </w:rPr>
              <w:t>通信地址</w:t>
            </w:r>
          </w:p>
        </w:tc>
        <w:tc>
          <w:tcPr>
            <w:tcW w:w="6846" w:type="dxa"/>
            <w:gridSpan w:val="3"/>
          </w:tcPr>
          <w:p w14:paraId="4F8AC33E">
            <w:pPr>
              <w:pStyle w:val="3"/>
              <w:rPr>
                <w:lang w:eastAsia="zh-CN"/>
              </w:rPr>
            </w:pPr>
          </w:p>
        </w:tc>
      </w:tr>
      <w:tr w14:paraId="6E93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tcPr>
          <w:p w14:paraId="1E177415">
            <w:pPr>
              <w:pStyle w:val="3"/>
              <w:jc w:val="center"/>
              <w:rPr>
                <w:lang w:eastAsia="zh-CN"/>
              </w:rPr>
            </w:pPr>
            <w:r>
              <w:rPr>
                <w:rFonts w:hint="eastAsia"/>
                <w:lang w:eastAsia="zh-CN"/>
              </w:rPr>
              <w:t>联系人</w:t>
            </w:r>
          </w:p>
        </w:tc>
        <w:tc>
          <w:tcPr>
            <w:tcW w:w="2464" w:type="dxa"/>
          </w:tcPr>
          <w:p w14:paraId="04CCFCF5">
            <w:pPr>
              <w:pStyle w:val="3"/>
              <w:rPr>
                <w:lang w:eastAsia="zh-CN"/>
              </w:rPr>
            </w:pPr>
          </w:p>
        </w:tc>
        <w:tc>
          <w:tcPr>
            <w:tcW w:w="1555" w:type="dxa"/>
          </w:tcPr>
          <w:p w14:paraId="471106BD">
            <w:pPr>
              <w:pStyle w:val="3"/>
              <w:jc w:val="center"/>
              <w:rPr>
                <w:lang w:eastAsia="zh-CN"/>
              </w:rPr>
            </w:pPr>
            <w:r>
              <w:rPr>
                <w:rFonts w:hint="eastAsia"/>
                <w:lang w:eastAsia="zh-CN"/>
              </w:rPr>
              <w:t>联系电话</w:t>
            </w:r>
          </w:p>
        </w:tc>
        <w:tc>
          <w:tcPr>
            <w:tcW w:w="2827" w:type="dxa"/>
          </w:tcPr>
          <w:p w14:paraId="733C624A">
            <w:pPr>
              <w:pStyle w:val="3"/>
              <w:rPr>
                <w:lang w:eastAsia="zh-CN"/>
              </w:rPr>
            </w:pPr>
          </w:p>
        </w:tc>
      </w:tr>
      <w:tr w14:paraId="0BBB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tcPr>
          <w:p w14:paraId="31232027">
            <w:pPr>
              <w:pStyle w:val="3"/>
              <w:jc w:val="center"/>
              <w:rPr>
                <w:lang w:eastAsia="zh-CN"/>
              </w:rPr>
            </w:pPr>
            <w:r>
              <w:rPr>
                <w:rFonts w:hint="eastAsia"/>
                <w:lang w:eastAsia="zh-CN"/>
              </w:rPr>
              <w:t>邮政编码</w:t>
            </w:r>
          </w:p>
        </w:tc>
        <w:tc>
          <w:tcPr>
            <w:tcW w:w="2464" w:type="dxa"/>
          </w:tcPr>
          <w:p w14:paraId="2B955501">
            <w:pPr>
              <w:pStyle w:val="3"/>
              <w:rPr>
                <w:lang w:eastAsia="zh-CN"/>
              </w:rPr>
            </w:pPr>
          </w:p>
        </w:tc>
        <w:tc>
          <w:tcPr>
            <w:tcW w:w="1555" w:type="dxa"/>
          </w:tcPr>
          <w:p w14:paraId="1AEAE33A">
            <w:pPr>
              <w:pStyle w:val="3"/>
              <w:jc w:val="center"/>
              <w:rPr>
                <w:lang w:eastAsia="zh-CN"/>
              </w:rPr>
            </w:pPr>
            <w:r>
              <w:rPr>
                <w:rFonts w:hint="eastAsia"/>
                <w:lang w:eastAsia="zh-CN"/>
              </w:rPr>
              <w:t>电子邮件</w:t>
            </w:r>
          </w:p>
        </w:tc>
        <w:tc>
          <w:tcPr>
            <w:tcW w:w="2827" w:type="dxa"/>
          </w:tcPr>
          <w:p w14:paraId="401BF612">
            <w:pPr>
              <w:pStyle w:val="3"/>
              <w:rPr>
                <w:lang w:eastAsia="zh-CN"/>
              </w:rPr>
            </w:pPr>
          </w:p>
        </w:tc>
      </w:tr>
      <w:tr w14:paraId="20EC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84" w:type="dxa"/>
            <w:vMerge w:val="restart"/>
            <w:vAlign w:val="center"/>
          </w:tcPr>
          <w:p w14:paraId="083FE552">
            <w:pPr>
              <w:pStyle w:val="3"/>
              <w:jc w:val="center"/>
              <w:rPr>
                <w:lang w:eastAsia="zh-CN"/>
              </w:rPr>
            </w:pPr>
            <w:r>
              <w:rPr>
                <w:rFonts w:hint="eastAsia"/>
                <w:lang w:eastAsia="zh-CN"/>
              </w:rPr>
              <w:t>评测项目</w:t>
            </w:r>
          </w:p>
          <w:p w14:paraId="439CB717">
            <w:pPr>
              <w:pStyle w:val="3"/>
              <w:jc w:val="center"/>
              <w:rPr>
                <w:lang w:eastAsia="zh-CN"/>
              </w:rPr>
            </w:pPr>
          </w:p>
        </w:tc>
        <w:tc>
          <w:tcPr>
            <w:tcW w:w="2464" w:type="dxa"/>
            <w:vAlign w:val="center"/>
          </w:tcPr>
          <w:p w14:paraId="6E28CD1D">
            <w:pPr>
              <w:pStyle w:val="3"/>
              <w:jc w:val="center"/>
              <w:rPr>
                <w:lang w:eastAsia="zh-CN"/>
              </w:rPr>
            </w:pPr>
            <w:r>
              <w:rPr>
                <w:rFonts w:hint="eastAsia"/>
                <w:lang w:eastAsia="zh-CN"/>
              </w:rPr>
              <w:t>双语翻译任务</w:t>
            </w:r>
          </w:p>
        </w:tc>
        <w:tc>
          <w:tcPr>
            <w:tcW w:w="4382" w:type="dxa"/>
            <w:gridSpan w:val="2"/>
          </w:tcPr>
          <w:p w14:paraId="5626D7EC">
            <w:pPr>
              <w:pStyle w:val="3"/>
              <w:rPr>
                <w:lang w:eastAsia="zh-CN"/>
              </w:rPr>
            </w:pPr>
            <w:r>
              <w:rPr>
                <w:rFonts w:hint="eastAsia"/>
                <w:lang w:eastAsia="zh-CN"/>
              </w:rPr>
              <w:t xml:space="preserve">□ 汉英新闻领域离线评测 </w:t>
            </w:r>
            <w:r>
              <w:rPr>
                <w:lang w:eastAsia="zh-CN"/>
              </w:rPr>
              <w:t xml:space="preserve">  </w:t>
            </w:r>
          </w:p>
          <w:p w14:paraId="5D586B17">
            <w:pPr>
              <w:pStyle w:val="3"/>
              <w:rPr>
                <w:highlight w:val="yellow"/>
                <w:lang w:eastAsia="zh-CN"/>
              </w:rPr>
            </w:pPr>
            <w:r>
              <w:rPr>
                <w:rFonts w:hint="eastAsia"/>
                <w:lang w:eastAsia="zh-CN"/>
              </w:rPr>
              <w:t xml:space="preserve">□ 英汉新闻领域离线评测   </w:t>
            </w:r>
          </w:p>
          <w:p w14:paraId="0BD2B4D6">
            <w:pPr>
              <w:pStyle w:val="3"/>
              <w:rPr>
                <w:lang w:eastAsia="zh-CN"/>
              </w:rPr>
            </w:pPr>
            <w:r>
              <w:rPr>
                <w:rFonts w:hint="eastAsia"/>
                <w:lang w:eastAsia="zh-CN"/>
              </w:rPr>
              <w:t xml:space="preserve">□ 维汉新闻领域离线评测   </w:t>
            </w:r>
          </w:p>
          <w:p w14:paraId="0EF18A93">
            <w:pPr>
              <w:pStyle w:val="3"/>
              <w:rPr>
                <w:lang w:eastAsia="zh-CN"/>
              </w:rPr>
            </w:pPr>
            <w:r>
              <w:rPr>
                <w:rFonts w:hint="eastAsia"/>
                <w:lang w:eastAsia="zh-CN"/>
              </w:rPr>
              <w:t>□ 蒙汉综合领域离</w:t>
            </w:r>
            <w:r>
              <w:rPr>
                <w:rFonts w:hint="eastAsia"/>
                <w:highlight w:val="none"/>
                <w:lang w:eastAsia="zh-CN"/>
              </w:rPr>
              <w:t xml:space="preserve">线评测   </w:t>
            </w:r>
          </w:p>
          <w:p w14:paraId="635DCF77">
            <w:pPr>
              <w:pStyle w:val="3"/>
              <w:rPr>
                <w:lang w:eastAsia="zh-CN"/>
              </w:rPr>
            </w:pPr>
            <w:r>
              <w:rPr>
                <w:rFonts w:hint="eastAsia"/>
                <w:lang w:eastAsia="zh-CN"/>
              </w:rPr>
              <w:t xml:space="preserve">□ 藏汉综合领域离线评测   </w:t>
            </w:r>
          </w:p>
        </w:tc>
      </w:tr>
      <w:tr w14:paraId="2F8F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784" w:type="dxa"/>
            <w:vMerge w:val="continue"/>
          </w:tcPr>
          <w:p w14:paraId="180A76F9">
            <w:pPr>
              <w:pStyle w:val="3"/>
              <w:rPr>
                <w:lang w:eastAsia="zh-CN"/>
              </w:rPr>
            </w:pPr>
          </w:p>
        </w:tc>
        <w:tc>
          <w:tcPr>
            <w:tcW w:w="2464" w:type="dxa"/>
          </w:tcPr>
          <w:p w14:paraId="6482DCFC">
            <w:pPr>
              <w:pStyle w:val="3"/>
              <w:jc w:val="center"/>
              <w:rPr>
                <w:lang w:eastAsia="zh-CN"/>
              </w:rPr>
            </w:pPr>
            <w:r>
              <w:rPr>
                <w:rFonts w:hint="eastAsia"/>
                <w:lang w:eastAsia="zh-CN"/>
              </w:rPr>
              <w:t>自动译后编辑任务</w:t>
            </w:r>
          </w:p>
        </w:tc>
        <w:tc>
          <w:tcPr>
            <w:tcW w:w="4382" w:type="dxa"/>
            <w:gridSpan w:val="2"/>
          </w:tcPr>
          <w:p w14:paraId="0B64A809">
            <w:pPr>
              <w:pStyle w:val="3"/>
              <w:rPr>
                <w:lang w:eastAsia="zh-CN"/>
              </w:rPr>
            </w:pPr>
            <w:r>
              <w:rPr>
                <w:rFonts w:hint="eastAsia"/>
                <w:lang w:eastAsia="zh-CN"/>
              </w:rPr>
              <w:t>□ 离线评测</w:t>
            </w:r>
          </w:p>
        </w:tc>
      </w:tr>
      <w:tr w14:paraId="74C5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784" w:type="dxa"/>
            <w:vMerge w:val="continue"/>
          </w:tcPr>
          <w:p w14:paraId="4D064FD5">
            <w:pPr>
              <w:pStyle w:val="3"/>
              <w:rPr>
                <w:lang w:eastAsia="zh-CN"/>
              </w:rPr>
            </w:pPr>
          </w:p>
        </w:tc>
        <w:tc>
          <w:tcPr>
            <w:tcW w:w="2464" w:type="dxa"/>
            <w:vAlign w:val="center"/>
          </w:tcPr>
          <w:p w14:paraId="06316A36">
            <w:pPr>
              <w:pStyle w:val="3"/>
              <w:jc w:val="center"/>
              <w:rPr>
                <w:lang w:eastAsia="zh-CN"/>
              </w:rPr>
            </w:pPr>
            <w:r>
              <w:rPr>
                <w:rFonts w:hint="eastAsia"/>
                <w:lang w:eastAsia="zh-CN"/>
              </w:rPr>
              <w:t>多领域机器翻译</w:t>
            </w:r>
          </w:p>
        </w:tc>
        <w:tc>
          <w:tcPr>
            <w:tcW w:w="4382" w:type="dxa"/>
            <w:gridSpan w:val="2"/>
          </w:tcPr>
          <w:p w14:paraId="30C44633">
            <w:pPr>
              <w:pStyle w:val="3"/>
              <w:rPr>
                <w:lang w:eastAsia="zh-CN"/>
              </w:rPr>
            </w:pPr>
            <w:r>
              <w:rPr>
                <w:rFonts w:hint="eastAsia"/>
                <w:lang w:eastAsia="zh-CN"/>
              </w:rPr>
              <w:t>□ 离线评测</w:t>
            </w:r>
          </w:p>
        </w:tc>
      </w:tr>
      <w:tr w14:paraId="7997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630" w:type="dxa"/>
            <w:gridSpan w:val="4"/>
          </w:tcPr>
          <w:p w14:paraId="347D4DBF">
            <w:pPr>
              <w:pStyle w:val="3"/>
              <w:spacing w:before="120" w:after="120" w:line="300" w:lineRule="auto"/>
              <w:jc w:val="both"/>
              <w:rPr>
                <w:lang w:eastAsia="zh-CN"/>
              </w:rPr>
            </w:pPr>
            <w:r>
              <w:rPr>
                <w:rFonts w:hint="eastAsia"/>
                <w:lang w:eastAsia="zh-CN"/>
              </w:rPr>
              <w:t>参评者保证遵守以下约定：</w:t>
            </w:r>
          </w:p>
          <w:p w14:paraId="59344FE8">
            <w:pPr>
              <w:pStyle w:val="3"/>
              <w:spacing w:before="120" w:after="120" w:line="300" w:lineRule="auto"/>
              <w:jc w:val="both"/>
              <w:rPr>
                <w:lang w:eastAsia="zh-CN"/>
              </w:rPr>
            </w:pPr>
            <w:r>
              <w:rPr>
                <w:rFonts w:hint="eastAsia"/>
                <w:lang w:eastAsia="zh-CN"/>
              </w:rPr>
              <w:t>1. 收到测试数据之后，参评者应该按照评测规定的日期返回运行结果（含系统描述）。</w:t>
            </w:r>
          </w:p>
          <w:p w14:paraId="5C76846E">
            <w:pPr>
              <w:pStyle w:val="3"/>
              <w:spacing w:before="120" w:after="120" w:line="300" w:lineRule="auto"/>
              <w:jc w:val="both"/>
              <w:rPr>
                <w:lang w:eastAsia="zh-CN"/>
              </w:rPr>
            </w:pPr>
            <w:r>
              <w:rPr>
                <w:rFonts w:hint="eastAsia"/>
                <w:lang w:eastAsia="zh-CN"/>
              </w:rPr>
              <w:t>2. 参评者同意提交正式的技术报告，参加第</w:t>
            </w:r>
            <w:r>
              <w:rPr>
                <w:rFonts w:hint="eastAsia"/>
                <w:lang w:val="en-US" w:eastAsia="zh-CN"/>
              </w:rPr>
              <w:t>二十一</w:t>
            </w:r>
            <w:r>
              <w:rPr>
                <w:rFonts w:hint="eastAsia"/>
                <w:lang w:eastAsia="zh-CN"/>
              </w:rPr>
              <w:t>届全国机器翻译大会，并在会上宣读报告或展示海报，与参会人员交流（参见CCMT 202</w:t>
            </w:r>
            <w:r>
              <w:rPr>
                <w:rFonts w:hint="eastAsia"/>
                <w:lang w:val="en-US" w:eastAsia="zh-CN"/>
              </w:rPr>
              <w:t>5</w:t>
            </w:r>
            <w:r>
              <w:rPr>
                <w:rFonts w:hint="eastAsia"/>
                <w:lang w:eastAsia="zh-CN"/>
              </w:rPr>
              <w:t>征文通知）。</w:t>
            </w:r>
          </w:p>
          <w:p w14:paraId="75AB756B">
            <w:pPr>
              <w:pStyle w:val="3"/>
              <w:spacing w:before="120" w:after="120" w:line="300" w:lineRule="auto"/>
              <w:jc w:val="both"/>
              <w:rPr>
                <w:lang w:eastAsia="zh-CN"/>
              </w:rPr>
            </w:pPr>
            <w:r>
              <w:rPr>
                <w:rFonts w:hint="eastAsia"/>
                <w:lang w:eastAsia="zh-CN"/>
              </w:rPr>
              <w:t>3. 参评者确认对参评的系统拥有自主知识产权，如果参评系统部分使用了他人的技术，请在所提交的系统描述中加以明确说明。</w:t>
            </w:r>
          </w:p>
          <w:p w14:paraId="2901620E">
            <w:pPr>
              <w:pStyle w:val="3"/>
              <w:spacing w:before="120" w:after="120" w:line="300" w:lineRule="auto"/>
              <w:jc w:val="both"/>
              <w:rPr>
                <w:lang w:eastAsia="zh-CN"/>
              </w:rPr>
            </w:pPr>
            <w:r>
              <w:rPr>
                <w:rFonts w:hint="eastAsia"/>
                <w:lang w:eastAsia="zh-CN"/>
              </w:rPr>
              <w:t>4. 参评者保证，对于在评测过程中得到的所有与评测相关的数据，包括训练集、开发集、测试集、参考答案及相关数据、其他单位主系统的结果数据和评测工具，参评者仅用于与本次评测项目相关的研究，不得用于其他任何用途。</w:t>
            </w:r>
          </w:p>
          <w:p w14:paraId="177E73CE">
            <w:pPr>
              <w:pStyle w:val="3"/>
              <w:spacing w:before="120" w:after="120" w:line="300" w:lineRule="auto"/>
              <w:jc w:val="both"/>
              <w:rPr>
                <w:lang w:eastAsia="zh-CN"/>
              </w:rPr>
            </w:pPr>
            <w:r>
              <w:rPr>
                <w:rFonts w:hint="eastAsia"/>
                <w:lang w:eastAsia="zh-CN"/>
              </w:rPr>
              <w:t>5. 参评者保证，只在本单位使用上述的评测数据，不以任何形式（包括电子的、书面的或网络的形式）扩散到其他单位；也不在参评者的下属单位或合资、合作单位中使用该评测数据。</w:t>
            </w:r>
          </w:p>
          <w:p w14:paraId="567B631E">
            <w:pPr>
              <w:pStyle w:val="3"/>
              <w:spacing w:before="120" w:after="120" w:line="300" w:lineRule="auto"/>
              <w:jc w:val="both"/>
              <w:rPr>
                <w:lang w:eastAsia="zh-CN"/>
              </w:rPr>
            </w:pPr>
            <w:r>
              <w:rPr>
                <w:rFonts w:hint="eastAsia"/>
                <w:lang w:eastAsia="zh-CN"/>
              </w:rPr>
              <w:t>6. 参评者保证，在使用了上述评测数据（包括训练集、开发集、测试集、参考答案及相关数据、其他单位主系统的结果数据和评测工具）完成的科研成果对外发布时，应公开声明使用了上述评测数据。</w:t>
            </w:r>
          </w:p>
          <w:p w14:paraId="1B2CD04E">
            <w:pPr>
              <w:pStyle w:val="3"/>
              <w:spacing w:before="120" w:after="120" w:line="300" w:lineRule="auto"/>
              <w:jc w:val="both"/>
              <w:rPr>
                <w:lang w:eastAsia="zh-CN"/>
              </w:rPr>
            </w:pPr>
            <w:r>
              <w:rPr>
                <w:rFonts w:hint="eastAsia"/>
                <w:lang w:eastAsia="zh-CN"/>
              </w:rPr>
              <w:t>7. 参评者保证，对于未尽事宜，遵循Creative Commons Attribution- NonCommercial-NoDerivatives 4.0 International (CC BY-NC- ND 4.0, https://creativecommons.org/icenses/by-nc-nd/4.0/)协议使用参赛数据。</w:t>
            </w:r>
          </w:p>
          <w:p w14:paraId="5441F987">
            <w:pPr>
              <w:pStyle w:val="3"/>
              <w:wordWrap w:val="0"/>
              <w:jc w:val="right"/>
              <w:rPr>
                <w:lang w:eastAsia="zh-CN"/>
              </w:rPr>
            </w:pPr>
            <w:r>
              <w:rPr>
                <w:rFonts w:hint="eastAsia"/>
                <w:lang w:eastAsia="zh-CN"/>
              </w:rPr>
              <w:t>8. 参评者如果违反上述条款的约定，评测的主办方以及数据提供方有权利要求参评者和所有涉及有偿或无偿得到扩散数据的单位和个人按所使用数据成本价的3-5倍赔偿违约金。违约金不足以弥补数据提供方实际损失的，应当予以补偿。</w:t>
            </w:r>
          </w:p>
        </w:tc>
      </w:tr>
      <w:tr w14:paraId="208C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630" w:type="dxa"/>
            <w:gridSpan w:val="4"/>
          </w:tcPr>
          <w:p w14:paraId="5889D850">
            <w:pPr>
              <w:pStyle w:val="3"/>
              <w:rPr>
                <w:lang w:eastAsia="zh-CN"/>
              </w:rPr>
            </w:pPr>
            <w:r>
              <w:rPr>
                <w:rFonts w:hint="eastAsia"/>
                <w:lang w:eastAsia="zh-CN"/>
              </w:rPr>
              <w:t>负责人签字（盖章）：</w:t>
            </w:r>
          </w:p>
          <w:p w14:paraId="6B85F4EA">
            <w:pPr>
              <w:pStyle w:val="3"/>
              <w:wordWrap w:val="0"/>
              <w:jc w:val="right"/>
              <w:rPr>
                <w:lang w:eastAsia="zh-CN"/>
              </w:rPr>
            </w:pPr>
          </w:p>
          <w:p w14:paraId="522AE841">
            <w:pPr>
              <w:pStyle w:val="3"/>
              <w:wordWrap/>
              <w:jc w:val="right"/>
              <w:rPr>
                <w:lang w:eastAsia="zh-CN"/>
              </w:rPr>
            </w:pPr>
          </w:p>
          <w:p w14:paraId="73BC9AC2">
            <w:pPr>
              <w:pStyle w:val="3"/>
              <w:wordWrap/>
              <w:jc w:val="right"/>
              <w:rPr>
                <w:lang w:eastAsia="zh-CN"/>
              </w:rPr>
            </w:pPr>
          </w:p>
          <w:p w14:paraId="1AF4EB96">
            <w:pPr>
              <w:pStyle w:val="3"/>
              <w:wordWrap/>
              <w:jc w:val="both"/>
              <w:rPr>
                <w:lang w:eastAsia="zh-CN"/>
              </w:rPr>
            </w:pPr>
            <w:r>
              <w:rPr>
                <w:rFonts w:hint="eastAsia"/>
                <w:lang w:eastAsia="zh-CN"/>
              </w:rPr>
              <w:t>日期：</w:t>
            </w:r>
          </w:p>
        </w:tc>
      </w:tr>
    </w:tbl>
    <w:p w14:paraId="79066BAD">
      <w:pPr>
        <w:pStyle w:val="3"/>
        <w:rPr>
          <w:lang w:eastAsia="zh-CN"/>
        </w:rPr>
      </w:pPr>
    </w:p>
    <w:p w14:paraId="13F8C1A5">
      <w:pPr>
        <w:rPr>
          <w:lang w:eastAsia="zh-CN"/>
        </w:rPr>
      </w:pPr>
      <w:r>
        <w:rPr>
          <w:lang w:eastAsia="zh-CN"/>
        </w:rPr>
        <w:br w:type="page"/>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14:paraId="6560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Pr>
          <w:p w14:paraId="492997E7">
            <w:pPr>
              <w:pStyle w:val="3"/>
              <w:jc w:val="center"/>
              <w:rPr>
                <w:b/>
              </w:rPr>
            </w:pPr>
            <w:r>
              <w:rPr>
                <w:rFonts w:hint="eastAsia"/>
                <w:b/>
                <w:lang w:val="en-US" w:eastAsia="zh-CN"/>
              </w:rPr>
              <w:t xml:space="preserve">   </w:t>
            </w:r>
            <w:r>
              <w:rPr>
                <w:b/>
              </w:rPr>
              <w:t>CCMT 202</w:t>
            </w:r>
            <w:r>
              <w:rPr>
                <w:rFonts w:hint="eastAsia"/>
                <w:b/>
                <w:lang w:val="en-US" w:eastAsia="zh-CN"/>
              </w:rPr>
              <w:t>5</w:t>
            </w:r>
            <w:r>
              <w:rPr>
                <w:b/>
              </w:rPr>
              <w:t xml:space="preserve"> MACHINE TRANSLATION EVALUATION PARTICIPATING SITE AGREEMENT</w:t>
            </w:r>
          </w:p>
          <w:p w14:paraId="5BB56543">
            <w:pPr>
              <w:pStyle w:val="3"/>
              <w:jc w:val="center"/>
              <w:rPr>
                <w:b/>
              </w:rPr>
            </w:pPr>
            <w:r>
              <w:rPr>
                <w:b/>
              </w:rPr>
              <w:t>(Non-profit Agreement)</w:t>
            </w:r>
          </w:p>
          <w:p w14:paraId="58FAAE34">
            <w:pPr>
              <w:pStyle w:val="3"/>
              <w:jc w:val="both"/>
            </w:pPr>
            <w:r>
              <w:rPr>
                <w:b/>
              </w:rPr>
              <w:t>This agreement is made by and between:</w:t>
            </w:r>
            <w:r>
              <w:t xml:space="preserve"> </w:t>
            </w:r>
          </w:p>
          <w:p w14:paraId="23F9EC31">
            <w:pPr>
              <w:pStyle w:val="3"/>
              <w:jc w:val="both"/>
              <w:rPr>
                <w:lang w:eastAsia="zh-CN"/>
              </w:rPr>
            </w:pPr>
            <w:r>
              <w:rPr>
                <w:b/>
              </w:rPr>
              <w:t xml:space="preserve">_______________________________________ </w:t>
            </w:r>
            <w:r>
              <w:t>(hereinafter called “the participating site”), participating site of the CCMT 202</w:t>
            </w:r>
            <w:r>
              <w:rPr>
                <w:rFonts w:hint="eastAsia"/>
                <w:lang w:val="en-US" w:eastAsia="zh-CN"/>
              </w:rPr>
              <w:t>5</w:t>
            </w:r>
            <w:r>
              <w:t xml:space="preserve"> Machine Translation Evaluation, having its principal place of business at:   </w:t>
            </w:r>
            <w:r>
              <w:rPr>
                <w:b/>
                <w:i/>
                <w:u w:val="single"/>
              </w:rPr>
              <w:t>_________________________________________________________.</w:t>
            </w:r>
          </w:p>
          <w:p w14:paraId="45E6CB79">
            <w:pPr>
              <w:pStyle w:val="3"/>
              <w:jc w:val="both"/>
            </w:pPr>
          </w:p>
          <w:p w14:paraId="4218B939">
            <w:pPr>
              <w:pStyle w:val="3"/>
              <w:jc w:val="both"/>
            </w:pPr>
            <w:r>
              <w:t>AND</w:t>
            </w:r>
          </w:p>
          <w:p w14:paraId="4986987F">
            <w:pPr>
              <w:pStyle w:val="3"/>
              <w:jc w:val="both"/>
            </w:pPr>
            <w:r>
              <w:rPr>
                <w:b/>
              </w:rPr>
              <w:t>Chinese Information Processing Society of China</w:t>
            </w:r>
            <w:r>
              <w:t xml:space="preserve"> (hereinafter called “the sponsor”), the sponsor of CCMT 202</w:t>
            </w:r>
            <w:r>
              <w:rPr>
                <w:rFonts w:hint="eastAsia"/>
                <w:lang w:val="en-US" w:eastAsia="zh-CN"/>
              </w:rPr>
              <w:t>5</w:t>
            </w:r>
            <w:r>
              <w:t xml:space="preserve"> machine translation evaluation, having its principal place at: </w:t>
            </w:r>
          </w:p>
          <w:p w14:paraId="4B952357">
            <w:pPr>
              <w:pStyle w:val="3"/>
              <w:jc w:val="both"/>
            </w:pPr>
            <w:r>
              <w:t xml:space="preserve"> No.4, Forth Southern Street, Zhongguancun, Beijing, China. </w:t>
            </w:r>
          </w:p>
          <w:p w14:paraId="3379AD54">
            <w:pPr>
              <w:pStyle w:val="3"/>
              <w:rPr>
                <w:b/>
              </w:rPr>
            </w:pPr>
          </w:p>
          <w:p w14:paraId="5DFB387F">
            <w:pPr>
              <w:pStyle w:val="3"/>
            </w:pPr>
            <w:r>
              <w:rPr>
                <w:b/>
              </w:rPr>
              <w:t>Whereby it is agreed as follows</w:t>
            </w:r>
            <w:r>
              <w:t>:</w:t>
            </w:r>
          </w:p>
          <w:p w14:paraId="09B336D5">
            <w:pPr>
              <w:numPr>
                <w:ilvl w:val="0"/>
                <w:numId w:val="1"/>
              </w:numPr>
              <w:spacing w:after="0"/>
              <w:jc w:val="both"/>
            </w:pPr>
            <w:r>
              <w:t xml:space="preserve">The sponsor provides the participating site with </w:t>
            </w:r>
            <w:r>
              <w:rPr>
                <w:b/>
              </w:rPr>
              <w:t>evaluation data</w:t>
            </w:r>
            <w:r>
              <w:t xml:space="preserve"> including the training set, the development set, the test set, reference translations, and evaluation tools.</w:t>
            </w:r>
          </w:p>
          <w:p w14:paraId="0D1E472F">
            <w:pPr>
              <w:numPr>
                <w:ilvl w:val="0"/>
                <w:numId w:val="1"/>
              </w:numPr>
              <w:spacing w:after="0"/>
              <w:jc w:val="both"/>
            </w:pPr>
            <w:r>
              <w:t>The participants agree to submit a formal technical report to The 2</w:t>
            </w:r>
            <w:r>
              <w:rPr>
                <w:rFonts w:hint="eastAsia"/>
                <w:lang w:val="en-US" w:eastAsia="zh-CN"/>
              </w:rPr>
              <w:t>1</w:t>
            </w:r>
            <w:r>
              <w:t>th China Conference on Machine Translation, where they will present their report or present a poster and interact with the participants (see CCMT 202</w:t>
            </w:r>
            <w:r>
              <w:rPr>
                <w:rFonts w:hint="eastAsia"/>
                <w:lang w:val="en-US" w:eastAsia="zh-CN"/>
              </w:rPr>
              <w:t>5</w:t>
            </w:r>
            <w:r>
              <w:t xml:space="preserve"> Call for Papers).</w:t>
            </w:r>
          </w:p>
          <w:p w14:paraId="1DDA4D28">
            <w:pPr>
              <w:numPr>
                <w:ilvl w:val="0"/>
                <w:numId w:val="1"/>
              </w:numPr>
              <w:spacing w:after="0"/>
              <w:jc w:val="both"/>
            </w:pPr>
            <w:r>
              <w:t>The participants confirm that they own the intellectual property rights of the systems submitted for evaluation. If the systems submitted for evaluation partially use the technology of others, please clearly state this in the description of the systems submitted.</w:t>
            </w:r>
          </w:p>
          <w:p w14:paraId="3B4B42ED">
            <w:pPr>
              <w:numPr>
                <w:ilvl w:val="0"/>
                <w:numId w:val="1"/>
              </w:numPr>
              <w:spacing w:after="0"/>
              <w:jc w:val="both"/>
            </w:pPr>
            <w:r>
              <w:t>The registrant confirms that, the data obtained in the evaluation, including the training set, the development set, the test set and the golden standards, will be only used in the researches which are related to this evaluation.  No commercial usages are permitted.</w:t>
            </w:r>
          </w:p>
          <w:p w14:paraId="515344C1">
            <w:pPr>
              <w:numPr>
                <w:ilvl w:val="0"/>
                <w:numId w:val="1"/>
              </w:numPr>
              <w:spacing w:after="0"/>
              <w:jc w:val="both"/>
            </w:pPr>
            <w:r>
              <w:t xml:space="preserve">The participating site agrees that the evaluation data will only be used within the research group that takes part in the evaluation, and neither will it be distributed by any way (written, electronically, or by network), nor will it be used by any partner or affiliated organizations of the participating site. </w:t>
            </w:r>
          </w:p>
          <w:p w14:paraId="028184F9">
            <w:pPr>
              <w:numPr>
                <w:ilvl w:val="0"/>
                <w:numId w:val="1"/>
              </w:numPr>
              <w:spacing w:after="0"/>
              <w:jc w:val="both"/>
            </w:pPr>
            <w:r>
              <w:t>The participating site agrees to give credit to the resource providers by referring to the resources being used (e.g., training data, development data, test data, reference translations, and evaluation tools) in its publications and other research accomplishments.</w:t>
            </w:r>
          </w:p>
          <w:p w14:paraId="3DD6E44D">
            <w:pPr>
              <w:numPr>
                <w:ilvl w:val="0"/>
                <w:numId w:val="1"/>
              </w:numPr>
              <w:spacing w:after="0"/>
              <w:jc w:val="both"/>
            </w:pPr>
            <w:r>
              <w:t>The participating site agrees to abide by Creative Commons Attribution- NonCommercial-NoDerivatives 4.0 International (CC BY-NC- ND 4.0, https://creativecommons.org/</w:t>
            </w:r>
            <w:r>
              <w:rPr>
                <w:rFonts w:hint="eastAsia"/>
                <w:lang w:eastAsia="zh-CN"/>
              </w:rPr>
              <w:t>l</w:t>
            </w:r>
            <w:r>
              <w:t>icenses/by-nc-nd/4.0/) in using the received data for related research.</w:t>
            </w:r>
          </w:p>
          <w:p w14:paraId="78013F61">
            <w:pPr>
              <w:numPr>
                <w:ilvl w:val="0"/>
                <w:numId w:val="1"/>
              </w:numPr>
              <w:spacing w:after="0"/>
              <w:jc w:val="both"/>
            </w:pPr>
            <w:r>
              <w:t>If a participating site violates the above terms, the evaluation organizers and resource providers have the right to request the participating site and the cooperators and/or affiliation organizations using the resources without granted licenses to compensate in 3-5 times of the cost of the distributed resources. If insufficient, the compensation fee should be increased to be equal to the actual loss of related resource providers.</w:t>
            </w:r>
          </w:p>
          <w:p w14:paraId="62E9622C">
            <w:pPr>
              <w:spacing w:after="0"/>
            </w:pPr>
          </w:p>
          <w:p w14:paraId="2E682E97">
            <w:pPr>
              <w:spacing w:after="0"/>
            </w:pPr>
          </w:p>
          <w:p w14:paraId="6DD03351">
            <w:pPr>
              <w:spacing w:after="0"/>
              <w:jc w:val="both"/>
            </w:pPr>
            <w:r>
              <w:t>In witness whereof, intending to be bound, the parties hereto have executed this AGREEMENT by their duly authorized officers.</w:t>
            </w:r>
          </w:p>
          <w:p w14:paraId="674D89CF">
            <w:pPr>
              <w:spacing w:after="0"/>
              <w:jc w:val="both"/>
            </w:pPr>
            <w:r>
              <w:t>AUTHORISED BINDING SIGNATURES:</w:t>
            </w:r>
          </w:p>
          <w:p w14:paraId="24ACACE2">
            <w:pPr>
              <w:spacing w:after="0"/>
              <w:jc w:val="both"/>
            </w:pPr>
          </w:p>
          <w:p w14:paraId="0F71160C">
            <w:pPr>
              <w:spacing w:after="0"/>
              <w:jc w:val="both"/>
              <w:rPr>
                <w:b/>
                <w:lang w:eastAsia="zh-CN"/>
              </w:rPr>
            </w:pPr>
            <w:r>
              <w:rPr>
                <w:rFonts w:hint="eastAsia"/>
                <w:b/>
                <w:lang w:eastAsia="zh-CN"/>
              </w:rPr>
              <w:t>_</w:t>
            </w:r>
            <w:r>
              <w:rPr>
                <w:b/>
                <w:lang w:eastAsia="zh-CN"/>
              </w:rPr>
              <w:t>_______________________</w:t>
            </w:r>
          </w:p>
          <w:p w14:paraId="006789D4">
            <w:pPr>
              <w:pStyle w:val="30"/>
              <w:jc w:val="both"/>
            </w:pPr>
            <w:r>
              <w:t>On behalf of Chinese Information Processing Society of China</w:t>
            </w:r>
          </w:p>
          <w:p w14:paraId="1F1F37B9">
            <w:pPr>
              <w:pStyle w:val="30"/>
              <w:jc w:val="both"/>
            </w:pPr>
            <w:r>
              <w:t xml:space="preserve">Name: </w:t>
            </w:r>
          </w:p>
          <w:p w14:paraId="0BA98669">
            <w:pPr>
              <w:pStyle w:val="30"/>
              <w:jc w:val="both"/>
            </w:pPr>
            <w:r>
              <w:t xml:space="preserve">Title:  </w:t>
            </w:r>
          </w:p>
          <w:p w14:paraId="01960F9D">
            <w:pPr>
              <w:pStyle w:val="30"/>
              <w:jc w:val="both"/>
            </w:pPr>
            <w:r>
              <w:t xml:space="preserve">Date: </w:t>
            </w:r>
          </w:p>
          <w:p w14:paraId="74E1A69D">
            <w:pPr>
              <w:pStyle w:val="3"/>
            </w:pPr>
          </w:p>
          <w:p w14:paraId="0FC1D82A">
            <w:pPr>
              <w:spacing w:after="0"/>
              <w:rPr>
                <w:b/>
                <w:lang w:eastAsia="zh-CN"/>
              </w:rPr>
            </w:pPr>
            <w:r>
              <w:rPr>
                <w:rFonts w:hint="eastAsia"/>
                <w:b/>
                <w:lang w:eastAsia="zh-CN"/>
              </w:rPr>
              <w:t>_</w:t>
            </w:r>
            <w:r>
              <w:rPr>
                <w:b/>
                <w:lang w:eastAsia="zh-CN"/>
              </w:rPr>
              <w:t>_______</w:t>
            </w:r>
            <w:r>
              <w:rPr>
                <w:b/>
                <w:u w:val="single"/>
                <w:lang w:eastAsia="zh-CN"/>
              </w:rPr>
              <w:t>_{</w:t>
            </w:r>
            <w:r>
              <w:rPr>
                <w:rFonts w:hint="eastAsia"/>
                <w:b/>
                <w:u w:val="single"/>
                <w:lang w:eastAsia="zh-CN"/>
              </w:rPr>
              <w:t>参测代表手写签字处，</w:t>
            </w:r>
            <w:r>
              <w:rPr>
                <w:b/>
                <w:u w:val="single"/>
                <w:lang w:eastAsia="zh-CN"/>
              </w:rPr>
              <w:t>请</w:t>
            </w:r>
            <w:r>
              <w:rPr>
                <w:rFonts w:hint="eastAsia"/>
                <w:b/>
                <w:u w:val="single"/>
                <w:lang w:eastAsia="zh-CN"/>
              </w:rPr>
              <w:t>删除备注</w:t>
            </w:r>
            <w:r>
              <w:rPr>
                <w:b/>
                <w:u w:val="single"/>
                <w:lang w:eastAsia="zh-CN"/>
              </w:rPr>
              <w:t>}</w:t>
            </w:r>
            <w:r>
              <w:rPr>
                <w:b/>
                <w:lang w:eastAsia="zh-CN"/>
              </w:rPr>
              <w:t>_______________</w:t>
            </w:r>
          </w:p>
          <w:p w14:paraId="1A8E7D54">
            <w:pPr>
              <w:pStyle w:val="3"/>
              <w:rPr>
                <w:lang w:eastAsia="zh-CN"/>
              </w:rPr>
            </w:pPr>
            <w:r>
              <w:t xml:space="preserve">On behalf of </w:t>
            </w:r>
            <w:r>
              <w:rPr>
                <w:i/>
                <w:u w:val="single"/>
              </w:rPr>
              <w:t xml:space="preserve"> Nanjing Univesity</w:t>
            </w:r>
            <w:r>
              <w:rPr>
                <w:rFonts w:hint="eastAsia"/>
                <w:i/>
                <w:u w:val="single"/>
                <w:lang w:eastAsia="zh-CN"/>
              </w:rPr>
              <w:t>（请替换此处</w:t>
            </w:r>
            <w:r>
              <w:rPr>
                <w:i/>
                <w:u w:val="single"/>
                <w:lang w:eastAsia="zh-CN"/>
              </w:rPr>
              <w:t>）</w:t>
            </w:r>
          </w:p>
          <w:p w14:paraId="676AD096">
            <w:pPr>
              <w:pStyle w:val="3"/>
              <w:rPr>
                <w:lang w:eastAsia="zh-CN"/>
              </w:rPr>
            </w:pPr>
            <w:r>
              <w:rPr>
                <w:lang w:eastAsia="zh-CN"/>
              </w:rPr>
              <w:t xml:space="preserve">Name:   </w:t>
            </w:r>
            <w:r>
              <w:rPr>
                <w:b/>
                <w:lang w:eastAsia="zh-CN"/>
              </w:rPr>
              <w:t>{</w:t>
            </w:r>
            <w:r>
              <w:rPr>
                <w:rFonts w:hint="eastAsia"/>
                <w:b/>
                <w:lang w:eastAsia="zh-CN"/>
              </w:rPr>
              <w:t>打印，填写后删除备注</w:t>
            </w:r>
            <w:r>
              <w:rPr>
                <w:b/>
                <w:lang w:eastAsia="zh-CN"/>
              </w:rPr>
              <w:t>}</w:t>
            </w:r>
          </w:p>
          <w:p w14:paraId="07D0F8DE">
            <w:pPr>
              <w:pStyle w:val="3"/>
              <w:rPr>
                <w:lang w:eastAsia="zh-CN"/>
              </w:rPr>
            </w:pPr>
            <w:r>
              <w:rPr>
                <w:lang w:eastAsia="zh-CN"/>
              </w:rPr>
              <w:t xml:space="preserve">Title:  </w:t>
            </w:r>
            <w:r>
              <w:rPr>
                <w:b/>
                <w:lang w:eastAsia="zh-CN"/>
              </w:rPr>
              <w:t>{</w:t>
            </w:r>
            <w:r>
              <w:rPr>
                <w:rFonts w:hint="eastAsia"/>
                <w:b/>
                <w:lang w:eastAsia="zh-CN"/>
              </w:rPr>
              <w:t>打印，填写后删除备注</w:t>
            </w:r>
            <w:r>
              <w:rPr>
                <w:b/>
                <w:lang w:eastAsia="zh-CN"/>
              </w:rPr>
              <w:t>}</w:t>
            </w:r>
          </w:p>
          <w:p w14:paraId="76E7FF1D">
            <w:pPr>
              <w:pStyle w:val="3"/>
              <w:rPr>
                <w:lang w:eastAsia="zh-CN"/>
              </w:rPr>
            </w:pPr>
            <w:r>
              <w:rPr>
                <w:lang w:eastAsia="zh-CN"/>
              </w:rPr>
              <w:t xml:space="preserve">Date: </w:t>
            </w:r>
            <w:r>
              <w:rPr>
                <w:b/>
                <w:lang w:eastAsia="zh-CN"/>
              </w:rPr>
              <w:t>{</w:t>
            </w:r>
            <w:r>
              <w:rPr>
                <w:rFonts w:hint="eastAsia"/>
                <w:b/>
                <w:lang w:eastAsia="zh-CN"/>
              </w:rPr>
              <w:t>打印，填写后删除备注</w:t>
            </w:r>
            <w:r>
              <w:rPr>
                <w:b/>
                <w:lang w:eastAsia="zh-CN"/>
              </w:rPr>
              <w:t>}</w:t>
            </w:r>
          </w:p>
          <w:p w14:paraId="3D32EAA8">
            <w:pPr>
              <w:pStyle w:val="3"/>
              <w:rPr>
                <w:lang w:eastAsia="zh-CN"/>
              </w:rPr>
            </w:pPr>
          </w:p>
        </w:tc>
      </w:tr>
    </w:tbl>
    <w:p w14:paraId="53064E11">
      <w:pPr>
        <w:pStyle w:val="3"/>
        <w:rPr>
          <w:lang w:eastAsia="zh-CN"/>
        </w:rPr>
      </w:pPr>
    </w:p>
    <w:p w14:paraId="33EDC9F4">
      <w:pPr>
        <w:pStyle w:val="3"/>
        <w:rPr>
          <w:lang w:eastAsia="zh-CN"/>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454B4C"/>
    <w:multiLevelType w:val="multilevel"/>
    <w:tmpl w:val="EA454B4C"/>
    <w:lvl w:ilvl="0" w:tentative="0">
      <w:start w:val="1"/>
      <w:numFmt w:val="decimal"/>
      <w:lvlText w:val="%1."/>
      <w:lvlJc w:val="left"/>
      <w:pPr>
        <w:tabs>
          <w:tab w:val="left" w:pos="0"/>
        </w:tabs>
        <w:ind w:left="480" w:hanging="480"/>
      </w:pPr>
    </w:lvl>
    <w:lvl w:ilvl="1" w:tentative="0">
      <w:start w:val="1"/>
      <w:numFmt w:val="decimal"/>
      <w:lvlText w:val="%2."/>
      <w:lvlJc w:val="left"/>
      <w:pPr>
        <w:tabs>
          <w:tab w:val="left" w:pos="720"/>
        </w:tabs>
        <w:ind w:left="1200" w:hanging="480"/>
      </w:pPr>
    </w:lvl>
    <w:lvl w:ilvl="2" w:tentative="0">
      <w:start w:val="1"/>
      <w:numFmt w:val="decimal"/>
      <w:lvlText w:val="%3."/>
      <w:lvlJc w:val="left"/>
      <w:pPr>
        <w:tabs>
          <w:tab w:val="left" w:pos="1440"/>
        </w:tabs>
        <w:ind w:left="1920" w:hanging="480"/>
      </w:pPr>
    </w:lvl>
    <w:lvl w:ilvl="3" w:tentative="0">
      <w:start w:val="1"/>
      <w:numFmt w:val="decimal"/>
      <w:lvlText w:val="%4."/>
      <w:lvlJc w:val="left"/>
      <w:pPr>
        <w:tabs>
          <w:tab w:val="left" w:pos="2160"/>
        </w:tabs>
        <w:ind w:left="2640" w:hanging="480"/>
      </w:pPr>
    </w:lvl>
    <w:lvl w:ilvl="4" w:tentative="0">
      <w:start w:val="1"/>
      <w:numFmt w:val="decimal"/>
      <w:lvlText w:val="%5."/>
      <w:lvlJc w:val="left"/>
      <w:pPr>
        <w:tabs>
          <w:tab w:val="left" w:pos="2880"/>
        </w:tabs>
        <w:ind w:left="3360" w:hanging="480"/>
      </w:pPr>
    </w:lvl>
    <w:lvl w:ilvl="5" w:tentative="0">
      <w:start w:val="1"/>
      <w:numFmt w:val="decimal"/>
      <w:lvlText w:val="%6."/>
      <w:lvlJc w:val="left"/>
      <w:pPr>
        <w:tabs>
          <w:tab w:val="left" w:pos="3600"/>
        </w:tabs>
        <w:ind w:left="4080" w:hanging="480"/>
      </w:pPr>
    </w:lvl>
    <w:lvl w:ilvl="6" w:tentative="0">
      <w:start w:val="1"/>
      <w:numFmt w:val="decimal"/>
      <w:lvlText w:val="%7."/>
      <w:lvlJc w:val="left"/>
      <w:pPr>
        <w:tabs>
          <w:tab w:val="left" w:pos="4320"/>
        </w:tabs>
        <w:ind w:left="4800" w:hanging="480"/>
      </w:pPr>
    </w:lvl>
    <w:lvl w:ilvl="7" w:tentative="0">
      <w:start w:val="1"/>
      <w:numFmt w:val="decimal"/>
      <w:lvlText w:val="%8."/>
      <w:lvlJc w:val="left"/>
      <w:pPr>
        <w:tabs>
          <w:tab w:val="left" w:pos="5040"/>
        </w:tabs>
        <w:ind w:left="5520" w:hanging="480"/>
      </w:pPr>
    </w:lvl>
    <w:lvl w:ilvl="8" w:tentative="0">
      <w:start w:val="1"/>
      <w:numFmt w:val="decimal"/>
      <w:lvlText w:val="%9."/>
      <w:lvlJc w:val="left"/>
      <w:pPr>
        <w:tabs>
          <w:tab w:val="left" w:pos="5760"/>
        </w:tabs>
        <w:ind w:left="624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20"/>
  <w:drawingGridHorizontalSpacing w:val="360"/>
  <w:drawingGridVerticalSpacing w:val="360"/>
  <w:displayHorizontalDrawingGridEvery w:val="0"/>
  <w:displayVerticalDrawingGridEvery w:val="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014875"/>
    <w:rsid w:val="000573C3"/>
    <w:rsid w:val="00061AB4"/>
    <w:rsid w:val="00085C05"/>
    <w:rsid w:val="00092EB5"/>
    <w:rsid w:val="001343A2"/>
    <w:rsid w:val="00147AFB"/>
    <w:rsid w:val="00184EE6"/>
    <w:rsid w:val="001D155A"/>
    <w:rsid w:val="001E2CD2"/>
    <w:rsid w:val="001E4C2E"/>
    <w:rsid w:val="001F496F"/>
    <w:rsid w:val="00287ED0"/>
    <w:rsid w:val="0029669A"/>
    <w:rsid w:val="002E1586"/>
    <w:rsid w:val="002E685C"/>
    <w:rsid w:val="003606CC"/>
    <w:rsid w:val="00363495"/>
    <w:rsid w:val="00387BD6"/>
    <w:rsid w:val="003A1750"/>
    <w:rsid w:val="003D4E0B"/>
    <w:rsid w:val="00402262"/>
    <w:rsid w:val="004D52FB"/>
    <w:rsid w:val="004E29B3"/>
    <w:rsid w:val="004E31B5"/>
    <w:rsid w:val="004F0EED"/>
    <w:rsid w:val="00520876"/>
    <w:rsid w:val="00537AEE"/>
    <w:rsid w:val="005771F9"/>
    <w:rsid w:val="00582BC6"/>
    <w:rsid w:val="00590D07"/>
    <w:rsid w:val="005C59D3"/>
    <w:rsid w:val="005C7BA6"/>
    <w:rsid w:val="005D1285"/>
    <w:rsid w:val="005E0D31"/>
    <w:rsid w:val="0066573F"/>
    <w:rsid w:val="00672C98"/>
    <w:rsid w:val="00690FC6"/>
    <w:rsid w:val="006C157F"/>
    <w:rsid w:val="006D0AE1"/>
    <w:rsid w:val="006D21E6"/>
    <w:rsid w:val="00731124"/>
    <w:rsid w:val="00784D58"/>
    <w:rsid w:val="007935D9"/>
    <w:rsid w:val="00801384"/>
    <w:rsid w:val="00852C99"/>
    <w:rsid w:val="008D2E71"/>
    <w:rsid w:val="008D6863"/>
    <w:rsid w:val="009008CD"/>
    <w:rsid w:val="00912B31"/>
    <w:rsid w:val="00932344"/>
    <w:rsid w:val="009A25E3"/>
    <w:rsid w:val="009C1456"/>
    <w:rsid w:val="009C3EED"/>
    <w:rsid w:val="009F0908"/>
    <w:rsid w:val="00A136A9"/>
    <w:rsid w:val="00A90726"/>
    <w:rsid w:val="00AA0958"/>
    <w:rsid w:val="00AD3FE4"/>
    <w:rsid w:val="00AD4673"/>
    <w:rsid w:val="00AF2652"/>
    <w:rsid w:val="00B8655E"/>
    <w:rsid w:val="00B86B75"/>
    <w:rsid w:val="00BC48D5"/>
    <w:rsid w:val="00BE0BFC"/>
    <w:rsid w:val="00C36279"/>
    <w:rsid w:val="00C50973"/>
    <w:rsid w:val="00C638BF"/>
    <w:rsid w:val="00C81B54"/>
    <w:rsid w:val="00CA3EEC"/>
    <w:rsid w:val="00CA701B"/>
    <w:rsid w:val="00CC00BF"/>
    <w:rsid w:val="00CD5F7C"/>
    <w:rsid w:val="00D20EFB"/>
    <w:rsid w:val="00D444A4"/>
    <w:rsid w:val="00D62F65"/>
    <w:rsid w:val="00DF7661"/>
    <w:rsid w:val="00E00CFF"/>
    <w:rsid w:val="00E315A3"/>
    <w:rsid w:val="00EC5C58"/>
    <w:rsid w:val="00EF59AC"/>
    <w:rsid w:val="00EF6937"/>
    <w:rsid w:val="00F001CC"/>
    <w:rsid w:val="00F0425A"/>
    <w:rsid w:val="00FA5670"/>
    <w:rsid w:val="00FB2E48"/>
    <w:rsid w:val="00FB2EC7"/>
    <w:rsid w:val="030036C1"/>
    <w:rsid w:val="04BB33AF"/>
    <w:rsid w:val="073B5E08"/>
    <w:rsid w:val="074D717F"/>
    <w:rsid w:val="07F41CF0"/>
    <w:rsid w:val="09DA7548"/>
    <w:rsid w:val="0FB53D23"/>
    <w:rsid w:val="104B26C9"/>
    <w:rsid w:val="124E024F"/>
    <w:rsid w:val="15802E15"/>
    <w:rsid w:val="169528F0"/>
    <w:rsid w:val="1776627E"/>
    <w:rsid w:val="192D2AEA"/>
    <w:rsid w:val="1C3D55BC"/>
    <w:rsid w:val="1F357901"/>
    <w:rsid w:val="1F841754"/>
    <w:rsid w:val="221768AF"/>
    <w:rsid w:val="224A0A33"/>
    <w:rsid w:val="25494E0C"/>
    <w:rsid w:val="2D3C366E"/>
    <w:rsid w:val="2F416D1A"/>
    <w:rsid w:val="31EC7E5E"/>
    <w:rsid w:val="323868EA"/>
    <w:rsid w:val="3AB26D1E"/>
    <w:rsid w:val="3B450469"/>
    <w:rsid w:val="3BD53AD3"/>
    <w:rsid w:val="3DC6320C"/>
    <w:rsid w:val="3E1F0B6E"/>
    <w:rsid w:val="3F4D5267"/>
    <w:rsid w:val="48551201"/>
    <w:rsid w:val="48A71E8C"/>
    <w:rsid w:val="4E873DDB"/>
    <w:rsid w:val="4F163A15"/>
    <w:rsid w:val="521E0664"/>
    <w:rsid w:val="52F51D6F"/>
    <w:rsid w:val="56CA56C3"/>
    <w:rsid w:val="58F76517"/>
    <w:rsid w:val="592A069B"/>
    <w:rsid w:val="5C0D7001"/>
    <w:rsid w:val="5C714A5C"/>
    <w:rsid w:val="60FB0B6F"/>
    <w:rsid w:val="6472739A"/>
    <w:rsid w:val="67184229"/>
    <w:rsid w:val="67872F42"/>
    <w:rsid w:val="6DF66946"/>
    <w:rsid w:val="73880040"/>
    <w:rsid w:val="78C737EF"/>
    <w:rsid w:val="7B8A5D04"/>
  </w:rsids>
  <m:mathPr>
    <m:mathFont m:val="Cambria Math"/>
    <m:brkBin m:val="before"/>
    <m:brkBinSub m:val="--"/>
    <m:smallFrac m:val="0"/>
    <m:dispDef m:val="0"/>
    <m:lMargin m:val="0"/>
    <m:rMargin m:val="0"/>
    <m:defJc m:val="centerGroup"/>
    <m:wrapRight m:val="1"/>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 w:semiHidden="0" w:name="footnote text"/>
    <w:lsdException w:qFormat="1" w:uiPriority="0" w:name="annotation text"/>
    <w:lsdException w:qFormat="1" w:uiPriority="0" w:semiHidden="0" w:name="header"/>
    <w:lsdException w:qFormat="1"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nhideWhenUsed="0" w:uiPriority="0" w:semiHidden="0" w:name="List Number 2"/>
    <w:lsdException w:uiPriority="0" w:name="List Number 3"/>
    <w:lsdException w:uiPriority="0" w:name="List Number 4"/>
    <w:lsdException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qFormat="1" w:uiPriority="9"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Theme="minorHAnsi" w:hAnsiTheme="minorHAnsi" w:eastAsiaTheme="minorEastAsia" w:cstheme="minorBidi"/>
      <w:sz w:val="24"/>
      <w:szCs w:val="24"/>
      <w:lang w:val="en-US" w:eastAsia="en-US" w:bidi="ar-SA"/>
    </w:rPr>
  </w:style>
  <w:style w:type="paragraph" w:styleId="2">
    <w:name w:val="heading 1"/>
    <w:basedOn w:val="1"/>
    <w:next w:val="3"/>
    <w:qFormat/>
    <w:uiPriority w:val="9"/>
    <w:pPr>
      <w:keepNext/>
      <w:keepLines/>
      <w:spacing w:before="480" w:after="0"/>
      <w:outlineLvl w:val="0"/>
    </w:pPr>
    <w:rPr>
      <w:rFonts w:asciiTheme="majorHAnsi" w:hAnsiTheme="majorHAnsi" w:eastAsiaTheme="majorEastAsia" w:cstheme="majorBidi"/>
      <w:b/>
      <w:bCs/>
      <w:color w:val="345B8A" w:themeColor="accent1" w:themeShade="B5"/>
      <w:sz w:val="32"/>
      <w:szCs w:val="32"/>
    </w:rPr>
  </w:style>
  <w:style w:type="paragraph" w:styleId="4">
    <w:name w:val="heading 2"/>
    <w:basedOn w:val="1"/>
    <w:next w:val="3"/>
    <w:unhideWhenUsed/>
    <w:qFormat/>
    <w:uiPriority w:val="9"/>
    <w:pPr>
      <w:keepNext/>
      <w:keepLines/>
      <w:spacing w:before="200" w:after="0"/>
      <w:outlineLvl w:val="1"/>
    </w:pPr>
    <w:rPr>
      <w:rFonts w:asciiTheme="majorHAnsi" w:hAnsiTheme="majorHAnsi" w:eastAsiaTheme="majorEastAsia" w:cstheme="majorBidi"/>
      <w:b/>
      <w:bCs/>
      <w:color w:val="4F81BD" w:themeColor="accent1"/>
      <w:sz w:val="32"/>
      <w:szCs w:val="32"/>
      <w14:textFill>
        <w14:solidFill>
          <w14:schemeClr w14:val="accent1"/>
        </w14:solidFill>
      </w14:textFill>
    </w:rPr>
  </w:style>
  <w:style w:type="paragraph" w:styleId="5">
    <w:name w:val="heading 3"/>
    <w:basedOn w:val="1"/>
    <w:next w:val="3"/>
    <w:unhideWhenUsed/>
    <w:qFormat/>
    <w:uiPriority w:val="9"/>
    <w:pPr>
      <w:keepNext/>
      <w:keepLines/>
      <w:spacing w:before="200" w:after="0"/>
      <w:outlineLvl w:val="2"/>
    </w:pPr>
    <w:rPr>
      <w:rFonts w:asciiTheme="majorHAnsi" w:hAnsiTheme="majorHAnsi" w:eastAsiaTheme="majorEastAsia" w:cstheme="majorBidi"/>
      <w:b/>
      <w:bCs/>
      <w:color w:val="4F81BD" w:themeColor="accent1"/>
      <w:sz w:val="28"/>
      <w:szCs w:val="28"/>
      <w14:textFill>
        <w14:solidFill>
          <w14:schemeClr w14:val="accent1"/>
        </w14:solidFill>
      </w14:textFill>
    </w:rPr>
  </w:style>
  <w:style w:type="paragraph" w:styleId="6">
    <w:name w:val="heading 4"/>
    <w:basedOn w:val="1"/>
    <w:next w:val="3"/>
    <w:unhideWhenUsed/>
    <w:qFormat/>
    <w:uiPriority w:val="9"/>
    <w:pPr>
      <w:keepNext/>
      <w:keepLines/>
      <w:spacing w:before="200" w:after="0"/>
      <w:outlineLvl w:val="3"/>
    </w:pPr>
    <w:rPr>
      <w:rFonts w:asciiTheme="majorHAnsi" w:hAnsiTheme="majorHAnsi" w:eastAsiaTheme="majorEastAsia" w:cstheme="majorBidi"/>
      <w:b/>
      <w:bCs/>
      <w:color w:val="4F81BD" w:themeColor="accent1"/>
      <w14:textFill>
        <w14:solidFill>
          <w14:schemeClr w14:val="accent1"/>
        </w14:solidFill>
      </w14:textFill>
    </w:rPr>
  </w:style>
  <w:style w:type="paragraph" w:styleId="7">
    <w:name w:val="heading 5"/>
    <w:basedOn w:val="1"/>
    <w:next w:val="3"/>
    <w:unhideWhenUsed/>
    <w:qFormat/>
    <w:uiPriority w:val="9"/>
    <w:pPr>
      <w:keepNext/>
      <w:keepLines/>
      <w:spacing w:before="200" w:after="0"/>
      <w:outlineLvl w:val="4"/>
    </w:pPr>
    <w:rPr>
      <w:rFonts w:asciiTheme="majorHAnsi" w:hAnsiTheme="majorHAnsi" w:eastAsiaTheme="majorEastAsia" w:cstheme="majorBidi"/>
      <w:i/>
      <w:iCs/>
      <w:color w:val="4F81BD" w:themeColor="accent1"/>
      <w14:textFill>
        <w14:solidFill>
          <w14:schemeClr w14:val="accent1"/>
        </w14:solidFill>
      </w14:textFill>
    </w:rPr>
  </w:style>
  <w:style w:type="paragraph" w:styleId="8">
    <w:name w:val="heading 6"/>
    <w:basedOn w:val="1"/>
    <w:next w:val="3"/>
    <w:unhideWhenUsed/>
    <w:qFormat/>
    <w:uiPriority w:val="9"/>
    <w:pPr>
      <w:keepNext/>
      <w:keepLines/>
      <w:spacing w:before="200" w:after="0"/>
      <w:outlineLvl w:val="5"/>
    </w:pPr>
    <w:rPr>
      <w:rFonts w:asciiTheme="majorHAnsi" w:hAnsiTheme="majorHAnsi" w:eastAsiaTheme="majorEastAsia" w:cstheme="majorBidi"/>
      <w:color w:val="4F81BD" w:themeColor="accent1"/>
      <w14:textFill>
        <w14:solidFill>
          <w14:schemeClr w14:val="accent1"/>
        </w14:solidFill>
      </w14:textFill>
    </w:rPr>
  </w:style>
  <w:style w:type="paragraph" w:styleId="9">
    <w:name w:val="heading 7"/>
    <w:basedOn w:val="1"/>
    <w:next w:val="3"/>
    <w:unhideWhenUsed/>
    <w:qFormat/>
    <w:uiPriority w:val="9"/>
    <w:pPr>
      <w:keepNext/>
      <w:keepLines/>
      <w:spacing w:before="200" w:after="0"/>
      <w:outlineLvl w:val="6"/>
    </w:pPr>
    <w:rPr>
      <w:rFonts w:asciiTheme="majorHAnsi" w:hAnsiTheme="majorHAnsi" w:eastAsiaTheme="majorEastAsia" w:cstheme="majorBidi"/>
      <w:color w:val="4F81BD" w:themeColor="accent1"/>
      <w14:textFill>
        <w14:solidFill>
          <w14:schemeClr w14:val="accent1"/>
        </w14:solidFill>
      </w14:textFill>
    </w:rPr>
  </w:style>
  <w:style w:type="paragraph" w:styleId="10">
    <w:name w:val="heading 8"/>
    <w:basedOn w:val="1"/>
    <w:next w:val="3"/>
    <w:unhideWhenUsed/>
    <w:qFormat/>
    <w:uiPriority w:val="9"/>
    <w:pPr>
      <w:keepNext/>
      <w:keepLines/>
      <w:spacing w:before="200" w:after="0"/>
      <w:outlineLvl w:val="7"/>
    </w:pPr>
    <w:rPr>
      <w:rFonts w:asciiTheme="majorHAnsi" w:hAnsiTheme="majorHAnsi" w:eastAsiaTheme="majorEastAsia" w:cstheme="majorBidi"/>
      <w:color w:val="4F81BD" w:themeColor="accent1"/>
      <w14:textFill>
        <w14:solidFill>
          <w14:schemeClr w14:val="accent1"/>
        </w14:solidFill>
      </w14:textFill>
    </w:rPr>
  </w:style>
  <w:style w:type="paragraph" w:styleId="11">
    <w:name w:val="heading 9"/>
    <w:basedOn w:val="1"/>
    <w:next w:val="3"/>
    <w:unhideWhenUsed/>
    <w:qFormat/>
    <w:uiPriority w:val="9"/>
    <w:pPr>
      <w:keepNext/>
      <w:keepLines/>
      <w:spacing w:before="200" w:after="0"/>
      <w:outlineLvl w:val="8"/>
    </w:pPr>
    <w:rPr>
      <w:rFonts w:asciiTheme="majorHAnsi" w:hAnsiTheme="majorHAnsi" w:eastAsiaTheme="majorEastAsia" w:cstheme="majorBidi"/>
      <w:color w:val="4F81BD" w:themeColor="accent1"/>
      <w14:textFill>
        <w14:solidFill>
          <w14:schemeClr w14:val="accent1"/>
        </w14:solidFill>
      </w14:textFill>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83"/>
    <w:qFormat/>
    <w:uiPriority w:val="0"/>
    <w:pPr>
      <w:spacing w:before="180" w:after="180"/>
    </w:pPr>
  </w:style>
  <w:style w:type="paragraph" w:styleId="12">
    <w:name w:val="caption"/>
    <w:basedOn w:val="1"/>
    <w:link w:val="27"/>
    <w:qFormat/>
    <w:uiPriority w:val="0"/>
    <w:pPr>
      <w:spacing w:after="120"/>
    </w:pPr>
    <w:rPr>
      <w:i/>
    </w:rPr>
  </w:style>
  <w:style w:type="paragraph" w:styleId="13">
    <w:name w:val="annotation text"/>
    <w:basedOn w:val="1"/>
    <w:link w:val="77"/>
    <w:semiHidden/>
    <w:unhideWhenUsed/>
    <w:qFormat/>
    <w:uiPriority w:val="0"/>
  </w:style>
  <w:style w:type="paragraph" w:styleId="14">
    <w:name w:val="Block Text"/>
    <w:basedOn w:val="3"/>
    <w:next w:val="3"/>
    <w:unhideWhenUsed/>
    <w:qFormat/>
    <w:uiPriority w:val="9"/>
    <w:pPr>
      <w:spacing w:before="100" w:after="100"/>
    </w:pPr>
    <w:rPr>
      <w:rFonts w:asciiTheme="majorHAnsi" w:hAnsiTheme="majorHAnsi" w:eastAsiaTheme="majorEastAsia" w:cstheme="majorBidi"/>
      <w:bCs/>
      <w:sz w:val="20"/>
      <w:szCs w:val="20"/>
    </w:rPr>
  </w:style>
  <w:style w:type="paragraph" w:styleId="15">
    <w:name w:val="Date"/>
    <w:next w:val="3"/>
    <w:qFormat/>
    <w:uiPriority w:val="0"/>
    <w:pPr>
      <w:keepNext/>
      <w:keepLines/>
      <w:spacing w:after="200"/>
      <w:jc w:val="center"/>
    </w:pPr>
    <w:rPr>
      <w:rFonts w:asciiTheme="minorHAnsi" w:hAnsiTheme="minorHAnsi" w:eastAsiaTheme="minorEastAsia" w:cstheme="minorBidi"/>
      <w:sz w:val="24"/>
      <w:szCs w:val="24"/>
      <w:lang w:val="en-US" w:eastAsia="en-US" w:bidi="ar-SA"/>
    </w:rPr>
  </w:style>
  <w:style w:type="paragraph" w:styleId="16">
    <w:name w:val="Balloon Text"/>
    <w:basedOn w:val="1"/>
    <w:link w:val="76"/>
    <w:semiHidden/>
    <w:unhideWhenUsed/>
    <w:qFormat/>
    <w:uiPriority w:val="0"/>
    <w:pPr>
      <w:spacing w:after="0"/>
    </w:pPr>
    <w:rPr>
      <w:rFonts w:ascii="宋体" w:eastAsia="宋体"/>
      <w:sz w:val="18"/>
      <w:szCs w:val="18"/>
    </w:rPr>
  </w:style>
  <w:style w:type="paragraph" w:styleId="17">
    <w:name w:val="footer"/>
    <w:basedOn w:val="1"/>
    <w:link w:val="80"/>
    <w:unhideWhenUsed/>
    <w:qFormat/>
    <w:uiPriority w:val="0"/>
    <w:pPr>
      <w:tabs>
        <w:tab w:val="center" w:pos="4153"/>
        <w:tab w:val="right" w:pos="8306"/>
      </w:tabs>
      <w:snapToGrid w:val="0"/>
    </w:pPr>
    <w:rPr>
      <w:sz w:val="18"/>
      <w:szCs w:val="18"/>
    </w:rPr>
  </w:style>
  <w:style w:type="paragraph" w:styleId="18">
    <w:name w:val="header"/>
    <w:basedOn w:val="1"/>
    <w:link w:val="79"/>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Subtitle"/>
    <w:basedOn w:val="20"/>
    <w:next w:val="3"/>
    <w:qFormat/>
    <w:uiPriority w:val="0"/>
    <w:pPr>
      <w:spacing w:before="240"/>
    </w:pPr>
    <w:rPr>
      <w:sz w:val="30"/>
      <w:szCs w:val="30"/>
    </w:rPr>
  </w:style>
  <w:style w:type="paragraph" w:styleId="20">
    <w:name w:val="Title"/>
    <w:basedOn w:val="1"/>
    <w:next w:val="3"/>
    <w:qFormat/>
    <w:uiPriority w:val="0"/>
    <w:pPr>
      <w:keepNext/>
      <w:keepLines/>
      <w:spacing w:before="480" w:after="240"/>
      <w:jc w:val="center"/>
    </w:pPr>
    <w:rPr>
      <w:rFonts w:asciiTheme="majorHAnsi" w:hAnsiTheme="majorHAnsi" w:eastAsiaTheme="majorEastAsia" w:cstheme="majorBidi"/>
      <w:b/>
      <w:bCs/>
      <w:color w:val="345B8A" w:themeColor="accent1" w:themeShade="B5"/>
      <w:sz w:val="36"/>
      <w:szCs w:val="36"/>
    </w:rPr>
  </w:style>
  <w:style w:type="paragraph" w:styleId="21">
    <w:name w:val="footnote text"/>
    <w:basedOn w:val="1"/>
    <w:unhideWhenUsed/>
    <w:qFormat/>
    <w:uiPriority w:val="9"/>
  </w:style>
  <w:style w:type="paragraph" w:styleId="22">
    <w:name w:val="annotation subject"/>
    <w:basedOn w:val="13"/>
    <w:next w:val="13"/>
    <w:link w:val="78"/>
    <w:semiHidden/>
    <w:unhideWhenUsed/>
    <w:qFormat/>
    <w:uiPriority w:val="0"/>
    <w:rPr>
      <w:b/>
      <w:bCs/>
    </w:rPr>
  </w:style>
  <w:style w:type="table" w:styleId="24">
    <w:name w:val="Table Grid"/>
    <w:basedOn w:val="23"/>
    <w:qFormat/>
    <w:uiPriority w:val="0"/>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7"/>
    <w:qFormat/>
    <w:uiPriority w:val="0"/>
    <w:rPr>
      <w:color w:val="4F81BD" w:themeColor="accent1"/>
      <w14:textFill>
        <w14:solidFill>
          <w14:schemeClr w14:val="accent1"/>
        </w14:solidFill>
      </w14:textFill>
    </w:rPr>
  </w:style>
  <w:style w:type="character" w:customStyle="1" w:styleId="27">
    <w:name w:val="题注 字符"/>
    <w:basedOn w:val="25"/>
    <w:link w:val="12"/>
    <w:qFormat/>
    <w:uiPriority w:val="0"/>
  </w:style>
  <w:style w:type="character" w:styleId="28">
    <w:name w:val="annotation reference"/>
    <w:basedOn w:val="25"/>
    <w:semiHidden/>
    <w:unhideWhenUsed/>
    <w:qFormat/>
    <w:uiPriority w:val="0"/>
    <w:rPr>
      <w:sz w:val="21"/>
      <w:szCs w:val="21"/>
    </w:rPr>
  </w:style>
  <w:style w:type="character" w:styleId="29">
    <w:name w:val="footnote reference"/>
    <w:basedOn w:val="27"/>
    <w:qFormat/>
    <w:uiPriority w:val="0"/>
    <w:rPr>
      <w:vertAlign w:val="superscript"/>
    </w:rPr>
  </w:style>
  <w:style w:type="paragraph" w:customStyle="1" w:styleId="30">
    <w:name w:val="First Paragraph"/>
    <w:basedOn w:val="3"/>
    <w:next w:val="3"/>
    <w:qFormat/>
    <w:uiPriority w:val="0"/>
  </w:style>
  <w:style w:type="paragraph" w:customStyle="1" w:styleId="31">
    <w:name w:val="Compact"/>
    <w:basedOn w:val="3"/>
    <w:qFormat/>
    <w:uiPriority w:val="0"/>
    <w:pPr>
      <w:spacing w:before="36" w:after="36"/>
    </w:pPr>
  </w:style>
  <w:style w:type="paragraph" w:customStyle="1" w:styleId="32">
    <w:name w:val="Author"/>
    <w:next w:val="3"/>
    <w:qFormat/>
    <w:uiPriority w:val="0"/>
    <w:pPr>
      <w:keepNext/>
      <w:keepLines/>
      <w:spacing w:after="200"/>
      <w:jc w:val="center"/>
    </w:pPr>
    <w:rPr>
      <w:rFonts w:asciiTheme="minorHAnsi" w:hAnsiTheme="minorHAnsi" w:eastAsiaTheme="minorEastAsia" w:cstheme="minorBidi"/>
      <w:sz w:val="24"/>
      <w:szCs w:val="24"/>
      <w:lang w:val="en-US" w:eastAsia="en-US" w:bidi="ar-SA"/>
    </w:rPr>
  </w:style>
  <w:style w:type="paragraph" w:customStyle="1" w:styleId="33">
    <w:name w:val="Abstract"/>
    <w:basedOn w:val="1"/>
    <w:next w:val="3"/>
    <w:qFormat/>
    <w:uiPriority w:val="0"/>
    <w:pPr>
      <w:keepNext/>
      <w:keepLines/>
      <w:spacing w:before="300" w:after="300"/>
    </w:pPr>
    <w:rPr>
      <w:sz w:val="20"/>
      <w:szCs w:val="20"/>
    </w:rPr>
  </w:style>
  <w:style w:type="paragraph" w:customStyle="1" w:styleId="34">
    <w:name w:val="Bibliography"/>
    <w:basedOn w:val="1"/>
    <w:qFormat/>
    <w:uiPriority w:val="0"/>
  </w:style>
  <w:style w:type="table" w:customStyle="1" w:styleId="35">
    <w:name w:val="Table"/>
    <w:semiHidden/>
    <w:unhideWhenUsed/>
    <w:qFormat/>
    <w:uiPriority w:val="0"/>
    <w:tblPr>
      <w:tblCellMar>
        <w:top w:w="0" w:type="dxa"/>
        <w:left w:w="108" w:type="dxa"/>
        <w:bottom w:w="0" w:type="dxa"/>
        <w:right w:w="108" w:type="dxa"/>
      </w:tblCellMar>
    </w:tblPr>
  </w:style>
  <w:style w:type="paragraph" w:customStyle="1" w:styleId="36">
    <w:name w:val="Definition Term"/>
    <w:basedOn w:val="1"/>
    <w:next w:val="37"/>
    <w:qFormat/>
    <w:uiPriority w:val="0"/>
    <w:pPr>
      <w:keepNext/>
      <w:keepLines/>
      <w:spacing w:after="0"/>
    </w:pPr>
    <w:rPr>
      <w:b/>
    </w:rPr>
  </w:style>
  <w:style w:type="paragraph" w:customStyle="1" w:styleId="37">
    <w:name w:val="Definition"/>
    <w:basedOn w:val="1"/>
    <w:qFormat/>
    <w:uiPriority w:val="0"/>
  </w:style>
  <w:style w:type="paragraph" w:customStyle="1" w:styleId="38">
    <w:name w:val="Table Caption"/>
    <w:basedOn w:val="12"/>
    <w:qFormat/>
    <w:uiPriority w:val="0"/>
    <w:pPr>
      <w:keepNext/>
    </w:pPr>
  </w:style>
  <w:style w:type="paragraph" w:customStyle="1" w:styleId="39">
    <w:name w:val="Image Caption"/>
    <w:basedOn w:val="12"/>
    <w:qFormat/>
    <w:uiPriority w:val="0"/>
  </w:style>
  <w:style w:type="paragraph" w:customStyle="1" w:styleId="40">
    <w:name w:val="Figure"/>
    <w:basedOn w:val="1"/>
    <w:qFormat/>
    <w:uiPriority w:val="0"/>
  </w:style>
  <w:style w:type="paragraph" w:customStyle="1" w:styleId="41">
    <w:name w:val="Captioned Figure"/>
    <w:basedOn w:val="40"/>
    <w:qFormat/>
    <w:uiPriority w:val="0"/>
    <w:pPr>
      <w:keepNext/>
    </w:pPr>
  </w:style>
  <w:style w:type="character" w:customStyle="1" w:styleId="42">
    <w:name w:val="Verbatim Char"/>
    <w:basedOn w:val="27"/>
    <w:link w:val="43"/>
    <w:qFormat/>
    <w:uiPriority w:val="0"/>
    <w:rPr>
      <w:rFonts w:ascii="Consolas" w:hAnsi="Consolas"/>
      <w:sz w:val="22"/>
    </w:rPr>
  </w:style>
  <w:style w:type="paragraph" w:customStyle="1" w:styleId="43">
    <w:name w:val="Source Code"/>
    <w:basedOn w:val="1"/>
    <w:link w:val="42"/>
    <w:qFormat/>
    <w:uiPriority w:val="0"/>
    <w:pPr>
      <w:wordWrap w:val="0"/>
    </w:pPr>
  </w:style>
  <w:style w:type="paragraph" w:customStyle="1" w:styleId="44">
    <w:name w:val="TOC Heading"/>
    <w:basedOn w:val="2"/>
    <w:next w:val="3"/>
    <w:unhideWhenUsed/>
    <w:qFormat/>
    <w:uiPriority w:val="39"/>
    <w:pPr>
      <w:spacing w:before="240" w:line="259" w:lineRule="auto"/>
      <w:outlineLvl w:val="9"/>
    </w:pPr>
    <w:rPr>
      <w:b w:val="0"/>
      <w:bCs w:val="0"/>
      <w:color w:val="376092" w:themeColor="accent1" w:themeShade="BF"/>
    </w:rPr>
  </w:style>
  <w:style w:type="character" w:customStyle="1" w:styleId="45">
    <w:name w:val="KeywordTok"/>
    <w:basedOn w:val="42"/>
    <w:qFormat/>
    <w:uiPriority w:val="0"/>
    <w:rPr>
      <w:rFonts w:ascii="Consolas" w:hAnsi="Consolas"/>
      <w:b/>
      <w:color w:val="007020"/>
      <w:sz w:val="22"/>
    </w:rPr>
  </w:style>
  <w:style w:type="character" w:customStyle="1" w:styleId="46">
    <w:name w:val="DataTypeTok"/>
    <w:basedOn w:val="42"/>
    <w:qFormat/>
    <w:uiPriority w:val="0"/>
    <w:rPr>
      <w:rFonts w:ascii="Consolas" w:hAnsi="Consolas"/>
      <w:color w:val="902000"/>
      <w:sz w:val="22"/>
    </w:rPr>
  </w:style>
  <w:style w:type="character" w:customStyle="1" w:styleId="47">
    <w:name w:val="DecValTok"/>
    <w:basedOn w:val="42"/>
    <w:qFormat/>
    <w:uiPriority w:val="0"/>
    <w:rPr>
      <w:rFonts w:ascii="Consolas" w:hAnsi="Consolas"/>
      <w:color w:val="40A070"/>
      <w:sz w:val="22"/>
    </w:rPr>
  </w:style>
  <w:style w:type="character" w:customStyle="1" w:styleId="48">
    <w:name w:val="BaseNTok"/>
    <w:basedOn w:val="42"/>
    <w:qFormat/>
    <w:uiPriority w:val="0"/>
    <w:rPr>
      <w:rFonts w:ascii="Consolas" w:hAnsi="Consolas"/>
      <w:color w:val="40A070"/>
      <w:sz w:val="22"/>
    </w:rPr>
  </w:style>
  <w:style w:type="character" w:customStyle="1" w:styleId="49">
    <w:name w:val="FloatTok"/>
    <w:basedOn w:val="42"/>
    <w:qFormat/>
    <w:uiPriority w:val="0"/>
    <w:rPr>
      <w:rFonts w:ascii="Consolas" w:hAnsi="Consolas"/>
      <w:color w:val="40A070"/>
      <w:sz w:val="22"/>
    </w:rPr>
  </w:style>
  <w:style w:type="character" w:customStyle="1" w:styleId="50">
    <w:name w:val="ConstantTok"/>
    <w:basedOn w:val="42"/>
    <w:qFormat/>
    <w:uiPriority w:val="0"/>
    <w:rPr>
      <w:rFonts w:ascii="Consolas" w:hAnsi="Consolas"/>
      <w:color w:val="880000"/>
      <w:sz w:val="22"/>
    </w:rPr>
  </w:style>
  <w:style w:type="character" w:customStyle="1" w:styleId="51">
    <w:name w:val="CharTok"/>
    <w:basedOn w:val="42"/>
    <w:qFormat/>
    <w:uiPriority w:val="0"/>
    <w:rPr>
      <w:rFonts w:ascii="Consolas" w:hAnsi="Consolas"/>
      <w:color w:val="4070A0"/>
      <w:sz w:val="22"/>
    </w:rPr>
  </w:style>
  <w:style w:type="character" w:customStyle="1" w:styleId="52">
    <w:name w:val="SpecialCharTok"/>
    <w:basedOn w:val="42"/>
    <w:qFormat/>
    <w:uiPriority w:val="0"/>
    <w:rPr>
      <w:rFonts w:ascii="Consolas" w:hAnsi="Consolas"/>
      <w:color w:val="4070A0"/>
      <w:sz w:val="22"/>
    </w:rPr>
  </w:style>
  <w:style w:type="character" w:customStyle="1" w:styleId="53">
    <w:name w:val="StringTok"/>
    <w:basedOn w:val="42"/>
    <w:qFormat/>
    <w:uiPriority w:val="0"/>
    <w:rPr>
      <w:rFonts w:ascii="Consolas" w:hAnsi="Consolas"/>
      <w:color w:val="4070A0"/>
      <w:sz w:val="22"/>
    </w:rPr>
  </w:style>
  <w:style w:type="character" w:customStyle="1" w:styleId="54">
    <w:name w:val="VerbatimStringTok"/>
    <w:basedOn w:val="42"/>
    <w:qFormat/>
    <w:uiPriority w:val="0"/>
    <w:rPr>
      <w:rFonts w:ascii="Consolas" w:hAnsi="Consolas"/>
      <w:color w:val="4070A0"/>
      <w:sz w:val="22"/>
    </w:rPr>
  </w:style>
  <w:style w:type="character" w:customStyle="1" w:styleId="55">
    <w:name w:val="SpecialStringTok"/>
    <w:basedOn w:val="42"/>
    <w:qFormat/>
    <w:uiPriority w:val="0"/>
    <w:rPr>
      <w:rFonts w:ascii="Consolas" w:hAnsi="Consolas"/>
      <w:color w:val="BB6688"/>
      <w:sz w:val="22"/>
    </w:rPr>
  </w:style>
  <w:style w:type="character" w:customStyle="1" w:styleId="56">
    <w:name w:val="ImportTok"/>
    <w:basedOn w:val="42"/>
    <w:qFormat/>
    <w:uiPriority w:val="0"/>
    <w:rPr>
      <w:rFonts w:ascii="Consolas" w:hAnsi="Consolas"/>
      <w:sz w:val="22"/>
    </w:rPr>
  </w:style>
  <w:style w:type="character" w:customStyle="1" w:styleId="57">
    <w:name w:val="CommentTok"/>
    <w:basedOn w:val="42"/>
    <w:qFormat/>
    <w:uiPriority w:val="0"/>
    <w:rPr>
      <w:rFonts w:ascii="Consolas" w:hAnsi="Consolas"/>
      <w:i/>
      <w:color w:val="60A0B0"/>
      <w:sz w:val="22"/>
    </w:rPr>
  </w:style>
  <w:style w:type="character" w:customStyle="1" w:styleId="58">
    <w:name w:val="DocumentationTok"/>
    <w:basedOn w:val="42"/>
    <w:qFormat/>
    <w:uiPriority w:val="0"/>
    <w:rPr>
      <w:rFonts w:ascii="Consolas" w:hAnsi="Consolas"/>
      <w:i/>
      <w:color w:val="BA2121"/>
      <w:sz w:val="22"/>
    </w:rPr>
  </w:style>
  <w:style w:type="character" w:customStyle="1" w:styleId="59">
    <w:name w:val="AnnotationTok"/>
    <w:basedOn w:val="42"/>
    <w:qFormat/>
    <w:uiPriority w:val="0"/>
    <w:rPr>
      <w:rFonts w:ascii="Consolas" w:hAnsi="Consolas"/>
      <w:b/>
      <w:i/>
      <w:color w:val="60A0B0"/>
      <w:sz w:val="22"/>
    </w:rPr>
  </w:style>
  <w:style w:type="character" w:customStyle="1" w:styleId="60">
    <w:name w:val="CommentVarTok"/>
    <w:basedOn w:val="42"/>
    <w:qFormat/>
    <w:uiPriority w:val="0"/>
    <w:rPr>
      <w:rFonts w:ascii="Consolas" w:hAnsi="Consolas"/>
      <w:b/>
      <w:i/>
      <w:color w:val="60A0B0"/>
      <w:sz w:val="22"/>
    </w:rPr>
  </w:style>
  <w:style w:type="character" w:customStyle="1" w:styleId="61">
    <w:name w:val="OtherTok"/>
    <w:basedOn w:val="42"/>
    <w:qFormat/>
    <w:uiPriority w:val="0"/>
    <w:rPr>
      <w:rFonts w:ascii="Consolas" w:hAnsi="Consolas"/>
      <w:color w:val="007020"/>
      <w:sz w:val="22"/>
    </w:rPr>
  </w:style>
  <w:style w:type="character" w:customStyle="1" w:styleId="62">
    <w:name w:val="FunctionTok"/>
    <w:basedOn w:val="42"/>
    <w:qFormat/>
    <w:uiPriority w:val="0"/>
    <w:rPr>
      <w:rFonts w:ascii="Consolas" w:hAnsi="Consolas"/>
      <w:color w:val="06287E"/>
      <w:sz w:val="22"/>
    </w:rPr>
  </w:style>
  <w:style w:type="character" w:customStyle="1" w:styleId="63">
    <w:name w:val="VariableTok"/>
    <w:basedOn w:val="42"/>
    <w:qFormat/>
    <w:uiPriority w:val="0"/>
    <w:rPr>
      <w:rFonts w:ascii="Consolas" w:hAnsi="Consolas"/>
      <w:color w:val="19177C"/>
      <w:sz w:val="22"/>
    </w:rPr>
  </w:style>
  <w:style w:type="character" w:customStyle="1" w:styleId="64">
    <w:name w:val="ControlFlowTok"/>
    <w:basedOn w:val="42"/>
    <w:qFormat/>
    <w:uiPriority w:val="0"/>
    <w:rPr>
      <w:rFonts w:ascii="Consolas" w:hAnsi="Consolas"/>
      <w:b/>
      <w:color w:val="007020"/>
      <w:sz w:val="22"/>
    </w:rPr>
  </w:style>
  <w:style w:type="character" w:customStyle="1" w:styleId="65">
    <w:name w:val="OperatorTok"/>
    <w:basedOn w:val="42"/>
    <w:qFormat/>
    <w:uiPriority w:val="0"/>
    <w:rPr>
      <w:rFonts w:ascii="Consolas" w:hAnsi="Consolas"/>
      <w:color w:val="666666"/>
      <w:sz w:val="22"/>
    </w:rPr>
  </w:style>
  <w:style w:type="character" w:customStyle="1" w:styleId="66">
    <w:name w:val="BuiltInTok"/>
    <w:basedOn w:val="42"/>
    <w:qFormat/>
    <w:uiPriority w:val="0"/>
    <w:rPr>
      <w:rFonts w:ascii="Consolas" w:hAnsi="Consolas"/>
      <w:sz w:val="22"/>
    </w:rPr>
  </w:style>
  <w:style w:type="character" w:customStyle="1" w:styleId="67">
    <w:name w:val="ExtensionTok"/>
    <w:basedOn w:val="42"/>
    <w:qFormat/>
    <w:uiPriority w:val="0"/>
    <w:rPr>
      <w:rFonts w:ascii="Consolas" w:hAnsi="Consolas"/>
      <w:sz w:val="22"/>
    </w:rPr>
  </w:style>
  <w:style w:type="character" w:customStyle="1" w:styleId="68">
    <w:name w:val="PreprocessorTok"/>
    <w:basedOn w:val="42"/>
    <w:qFormat/>
    <w:uiPriority w:val="0"/>
    <w:rPr>
      <w:rFonts w:ascii="Consolas" w:hAnsi="Consolas"/>
      <w:color w:val="BC7A00"/>
      <w:sz w:val="22"/>
    </w:rPr>
  </w:style>
  <w:style w:type="character" w:customStyle="1" w:styleId="69">
    <w:name w:val="AttributeTok"/>
    <w:basedOn w:val="42"/>
    <w:qFormat/>
    <w:uiPriority w:val="0"/>
    <w:rPr>
      <w:rFonts w:ascii="Consolas" w:hAnsi="Consolas"/>
      <w:color w:val="7D9029"/>
      <w:sz w:val="22"/>
    </w:rPr>
  </w:style>
  <w:style w:type="character" w:customStyle="1" w:styleId="70">
    <w:name w:val="RegionMarkerTok"/>
    <w:basedOn w:val="42"/>
    <w:qFormat/>
    <w:uiPriority w:val="0"/>
    <w:rPr>
      <w:rFonts w:ascii="Consolas" w:hAnsi="Consolas"/>
      <w:sz w:val="22"/>
    </w:rPr>
  </w:style>
  <w:style w:type="character" w:customStyle="1" w:styleId="71">
    <w:name w:val="InformationTok"/>
    <w:basedOn w:val="42"/>
    <w:qFormat/>
    <w:uiPriority w:val="0"/>
    <w:rPr>
      <w:rFonts w:ascii="Consolas" w:hAnsi="Consolas"/>
      <w:b/>
      <w:i/>
      <w:color w:val="60A0B0"/>
      <w:sz w:val="22"/>
    </w:rPr>
  </w:style>
  <w:style w:type="character" w:customStyle="1" w:styleId="72">
    <w:name w:val="WarningTok"/>
    <w:basedOn w:val="42"/>
    <w:qFormat/>
    <w:uiPriority w:val="0"/>
    <w:rPr>
      <w:rFonts w:ascii="Consolas" w:hAnsi="Consolas"/>
      <w:b/>
      <w:i/>
      <w:color w:val="60A0B0"/>
      <w:sz w:val="22"/>
    </w:rPr>
  </w:style>
  <w:style w:type="character" w:customStyle="1" w:styleId="73">
    <w:name w:val="AlertTok"/>
    <w:basedOn w:val="42"/>
    <w:qFormat/>
    <w:uiPriority w:val="0"/>
    <w:rPr>
      <w:rFonts w:ascii="Consolas" w:hAnsi="Consolas"/>
      <w:b/>
      <w:color w:val="FF0000"/>
      <w:sz w:val="22"/>
    </w:rPr>
  </w:style>
  <w:style w:type="character" w:customStyle="1" w:styleId="74">
    <w:name w:val="ErrorTok"/>
    <w:basedOn w:val="42"/>
    <w:qFormat/>
    <w:uiPriority w:val="0"/>
    <w:rPr>
      <w:rFonts w:ascii="Consolas" w:hAnsi="Consolas"/>
      <w:b/>
      <w:color w:val="FF0000"/>
      <w:sz w:val="22"/>
    </w:rPr>
  </w:style>
  <w:style w:type="character" w:customStyle="1" w:styleId="75">
    <w:name w:val="NormalTok"/>
    <w:basedOn w:val="42"/>
    <w:qFormat/>
    <w:uiPriority w:val="0"/>
    <w:rPr>
      <w:rFonts w:ascii="Consolas" w:hAnsi="Consolas"/>
      <w:sz w:val="22"/>
    </w:rPr>
  </w:style>
  <w:style w:type="character" w:customStyle="1" w:styleId="76">
    <w:name w:val="批注框文本 字符"/>
    <w:basedOn w:val="25"/>
    <w:link w:val="16"/>
    <w:semiHidden/>
    <w:qFormat/>
    <w:uiPriority w:val="0"/>
    <w:rPr>
      <w:rFonts w:ascii="宋体" w:eastAsia="宋体"/>
      <w:sz w:val="18"/>
      <w:szCs w:val="18"/>
    </w:rPr>
  </w:style>
  <w:style w:type="character" w:customStyle="1" w:styleId="77">
    <w:name w:val="批注文字 字符"/>
    <w:basedOn w:val="25"/>
    <w:link w:val="13"/>
    <w:semiHidden/>
    <w:qFormat/>
    <w:uiPriority w:val="0"/>
  </w:style>
  <w:style w:type="character" w:customStyle="1" w:styleId="78">
    <w:name w:val="批注主题 字符"/>
    <w:basedOn w:val="77"/>
    <w:link w:val="22"/>
    <w:semiHidden/>
    <w:qFormat/>
    <w:uiPriority w:val="0"/>
    <w:rPr>
      <w:b/>
      <w:bCs/>
    </w:rPr>
  </w:style>
  <w:style w:type="character" w:customStyle="1" w:styleId="79">
    <w:name w:val="页眉 字符"/>
    <w:basedOn w:val="25"/>
    <w:link w:val="18"/>
    <w:qFormat/>
    <w:uiPriority w:val="0"/>
    <w:rPr>
      <w:sz w:val="18"/>
      <w:szCs w:val="18"/>
    </w:rPr>
  </w:style>
  <w:style w:type="character" w:customStyle="1" w:styleId="80">
    <w:name w:val="页脚 字符"/>
    <w:basedOn w:val="25"/>
    <w:link w:val="17"/>
    <w:qFormat/>
    <w:uiPriority w:val="0"/>
    <w:rPr>
      <w:sz w:val="18"/>
      <w:szCs w:val="18"/>
    </w:rPr>
  </w:style>
  <w:style w:type="paragraph" w:styleId="81">
    <w:name w:val="List Paragraph"/>
    <w:basedOn w:val="1"/>
    <w:qFormat/>
    <w:uiPriority w:val="0"/>
    <w:pPr>
      <w:ind w:firstLine="420" w:firstLineChars="200"/>
    </w:pPr>
  </w:style>
  <w:style w:type="paragraph" w:customStyle="1" w:styleId="82">
    <w:name w:val="Revision"/>
    <w:hidden/>
    <w:semiHidden/>
    <w:qFormat/>
    <w:uiPriority w:val="0"/>
    <w:pPr>
      <w:spacing w:after="0"/>
    </w:pPr>
    <w:rPr>
      <w:rFonts w:asciiTheme="minorHAnsi" w:hAnsiTheme="minorHAnsi" w:eastAsiaTheme="minorEastAsia" w:cstheme="minorBidi"/>
      <w:sz w:val="24"/>
      <w:szCs w:val="24"/>
      <w:lang w:val="en-US" w:eastAsia="en-US" w:bidi="ar-SA"/>
    </w:rPr>
  </w:style>
  <w:style w:type="character" w:customStyle="1" w:styleId="83">
    <w:name w:val="正文文本 字符"/>
    <w:basedOn w:val="25"/>
    <w:link w:val="3"/>
    <w:qFormat/>
    <w:uiPriority w:val="0"/>
  </w:style>
  <w:style w:type="character" w:customStyle="1" w:styleId="84">
    <w:name w:val="Unresolved Mention"/>
    <w:basedOn w:val="2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D0448-24F6-4F1E-B97A-44AB93399160}">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1468</Words>
  <Characters>3965</Characters>
  <Lines>27</Lines>
  <Paragraphs>7</Paragraphs>
  <TotalTime>142</TotalTime>
  <ScaleCrop>false</ScaleCrop>
  <LinksUpToDate>false</LinksUpToDate>
  <CharactersWithSpaces>4450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2019-03-11T02:58:00Z</dcterms:created>
  <dc:creator>v_yangmuyun01</dc:creator>
  <cp:lastModifiedBy>sun</cp:lastModifiedBy>
  <dcterms:modified xsi:type="dcterms:W3CDTF">2025-04-01T01:41:09Z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eyJoZGlkIjoiY2RiM2JjZTJjM2M3MTlkNDU4MDkyMzkzYjU5MDM4NzMiLCJ1c2VySWQiOiIyNjkxMzM3NjIifQ==</vt:lpwstr>
  </property>
  <property fmtid="{D5CDD505-2E9C-101B-9397-08002B2CF9AE}" pid="3" name="KSOProductBuildVer">
    <vt:lpwstr>2052-12.1.0.20305</vt:lpwstr>
  </property>
  <property fmtid="{D5CDD505-2E9C-101B-9397-08002B2CF9AE}" pid="4" name="ICV">
    <vt:lpwstr>CB44EB31F09A46B1B3AA37FD976F88F8_12</vt:lpwstr>
  </property>
</Properties>
</file>